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3C3E5" w14:textId="77777777" w:rsidR="00B1076E" w:rsidRPr="00CF63CB" w:rsidRDefault="00DF1791" w:rsidP="00B1076E">
      <w:pPr>
        <w:pBdr>
          <w:bottom w:val="single" w:sz="18" w:space="0" w:color="auto"/>
        </w:pBdr>
        <w:rPr>
          <w:rFonts w:ascii="Arial Narrow" w:hAnsi="Arial Narrow"/>
          <w:b/>
          <w:sz w:val="52"/>
          <w:szCs w:val="52"/>
        </w:rPr>
        <w:sectPr w:rsidR="00B1076E" w:rsidRPr="00CF63CB" w:rsidSect="001E10D3">
          <w:headerReference w:type="default" r:id="rId8"/>
          <w:pgSz w:w="12240" w:h="15840" w:code="1"/>
          <w:pgMar w:top="576" w:right="720" w:bottom="0" w:left="1008" w:header="432" w:footer="576" w:gutter="0"/>
          <w:cols w:space="720"/>
          <w:titlePg/>
          <w:docGrid w:linePitch="360"/>
        </w:sectPr>
      </w:pPr>
      <w:r w:rsidRPr="00CF63CB">
        <w:rPr>
          <w:rFonts w:ascii="Arial" w:hAnsi="Arial"/>
          <w:b/>
          <w:i/>
          <w:sz w:val="48"/>
          <w:szCs w:val="48"/>
        </w:rPr>
        <w:t>Collier County Government</w:t>
      </w:r>
      <w:r w:rsidRPr="00CF63CB">
        <w:rPr>
          <w:rFonts w:ascii="Arial" w:hAnsi="Arial"/>
          <w:b/>
          <w:i/>
          <w:sz w:val="52"/>
          <w:szCs w:val="52"/>
        </w:rPr>
        <w:t xml:space="preserve">   </w:t>
      </w:r>
      <w:r w:rsidR="00CF63CB" w:rsidRPr="00CF63CB">
        <w:rPr>
          <w:rFonts w:ascii="Arial" w:hAnsi="Arial"/>
          <w:b/>
          <w:i/>
          <w:noProof/>
          <w:sz w:val="52"/>
          <w:szCs w:val="52"/>
        </w:rPr>
        <w:drawing>
          <wp:inline distT="0" distB="0" distL="0" distR="0" wp14:anchorId="7EAFDE50" wp14:editId="3BF0A896">
            <wp:extent cx="2143125" cy="705971"/>
            <wp:effectExtent l="19050" t="0" r="9525" b="0"/>
            <wp:docPr id="4" name="Picture 1" descr="C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 Logo"/>
                    <pic:cNvPicPr>
                      <a:picLocks noChangeAspect="1" noChangeArrowheads="1"/>
                    </pic:cNvPicPr>
                  </pic:nvPicPr>
                  <pic:blipFill>
                    <a:blip r:embed="rId9" cstate="print"/>
                    <a:srcRect/>
                    <a:stretch>
                      <a:fillRect/>
                    </a:stretch>
                  </pic:blipFill>
                  <pic:spPr bwMode="auto">
                    <a:xfrm>
                      <a:off x="0" y="0"/>
                      <a:ext cx="2143125" cy="705971"/>
                    </a:xfrm>
                    <a:prstGeom prst="rect">
                      <a:avLst/>
                    </a:prstGeom>
                    <a:noFill/>
                    <a:ln w="9525">
                      <a:noFill/>
                      <a:miter lim="800000"/>
                      <a:headEnd/>
                      <a:tailEnd/>
                    </a:ln>
                  </pic:spPr>
                </pic:pic>
              </a:graphicData>
            </a:graphic>
          </wp:inline>
        </w:drawing>
      </w:r>
    </w:p>
    <w:tbl>
      <w:tblPr>
        <w:tblStyle w:val="TableGrid"/>
        <w:tblW w:w="10669"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6948"/>
        <w:gridCol w:w="3721"/>
      </w:tblGrid>
      <w:tr w:rsidR="004266D1" w14:paraId="7C9F67B5" w14:textId="77777777" w:rsidTr="00D227B6">
        <w:trPr>
          <w:trHeight w:val="174"/>
        </w:trPr>
        <w:tc>
          <w:tcPr>
            <w:tcW w:w="6948" w:type="dxa"/>
          </w:tcPr>
          <w:p w14:paraId="72BF09BF" w14:textId="77777777" w:rsidR="004266D1" w:rsidRPr="00B1076E" w:rsidRDefault="004266D1" w:rsidP="004F2A7C">
            <w:pPr>
              <w:rPr>
                <w:b/>
                <w:sz w:val="24"/>
              </w:rPr>
            </w:pPr>
          </w:p>
        </w:tc>
        <w:tc>
          <w:tcPr>
            <w:tcW w:w="3721" w:type="dxa"/>
          </w:tcPr>
          <w:p w14:paraId="25E5D169" w14:textId="77777777" w:rsidR="004266D1" w:rsidRPr="00B1076E" w:rsidRDefault="004266D1" w:rsidP="004F2A7C">
            <w:pPr>
              <w:rPr>
                <w:b/>
                <w:sz w:val="24"/>
              </w:rPr>
            </w:pPr>
          </w:p>
        </w:tc>
      </w:tr>
      <w:tr w:rsidR="00B1076E" w14:paraId="130FE00A" w14:textId="77777777" w:rsidTr="00D227B6">
        <w:trPr>
          <w:trHeight w:val="174"/>
        </w:trPr>
        <w:tc>
          <w:tcPr>
            <w:tcW w:w="6948" w:type="dxa"/>
          </w:tcPr>
          <w:p w14:paraId="0A5A7E4C" w14:textId="6343B1C2" w:rsidR="00D227B6" w:rsidRPr="00D00F10" w:rsidRDefault="00BF3D34" w:rsidP="004F2A7C">
            <w:pPr>
              <w:rPr>
                <w:b/>
                <w:sz w:val="24"/>
                <w:szCs w:val="24"/>
              </w:rPr>
            </w:pPr>
            <w:r>
              <w:rPr>
                <w:b/>
                <w:sz w:val="24"/>
                <w:szCs w:val="24"/>
              </w:rPr>
              <w:t>Transportation Management Services</w:t>
            </w:r>
          </w:p>
          <w:p w14:paraId="4CABE0AE" w14:textId="77777777" w:rsidR="00F54988" w:rsidRPr="00D00F10" w:rsidRDefault="00527F3D" w:rsidP="00F54988">
            <w:pPr>
              <w:rPr>
                <w:b/>
                <w:sz w:val="24"/>
                <w:szCs w:val="24"/>
              </w:rPr>
            </w:pPr>
            <w:r>
              <w:rPr>
                <w:b/>
                <w:sz w:val="24"/>
                <w:szCs w:val="24"/>
              </w:rPr>
              <w:t xml:space="preserve">Public Transit &amp; Neighborhood Enhancement </w:t>
            </w:r>
            <w:r w:rsidR="00E71D18">
              <w:rPr>
                <w:b/>
                <w:sz w:val="24"/>
                <w:szCs w:val="24"/>
              </w:rPr>
              <w:t>Division</w:t>
            </w:r>
          </w:p>
          <w:p w14:paraId="78D76074" w14:textId="149BEB6F" w:rsidR="00D227B6" w:rsidRPr="00D00F10" w:rsidRDefault="00D2531E" w:rsidP="004F2A7C">
            <w:pPr>
              <w:rPr>
                <w:b/>
                <w:sz w:val="24"/>
                <w:szCs w:val="24"/>
              </w:rPr>
            </w:pPr>
            <w:r>
              <w:rPr>
                <w:b/>
                <w:sz w:val="24"/>
                <w:szCs w:val="24"/>
              </w:rPr>
              <w:t>8300 Radio Rd</w:t>
            </w:r>
          </w:p>
          <w:p w14:paraId="799C3BE5" w14:textId="480FE5DF" w:rsidR="00D227B6" w:rsidRPr="00D00F10" w:rsidRDefault="00D227B6" w:rsidP="004F2A7C">
            <w:pPr>
              <w:rPr>
                <w:b/>
                <w:sz w:val="24"/>
                <w:szCs w:val="24"/>
              </w:rPr>
            </w:pPr>
            <w:r w:rsidRPr="00D00F10">
              <w:rPr>
                <w:b/>
                <w:sz w:val="24"/>
                <w:szCs w:val="24"/>
              </w:rPr>
              <w:t xml:space="preserve">Naples, FL </w:t>
            </w:r>
            <w:r w:rsidR="00D2531E">
              <w:rPr>
                <w:b/>
                <w:sz w:val="24"/>
                <w:szCs w:val="24"/>
              </w:rPr>
              <w:t>34104</w:t>
            </w:r>
          </w:p>
        </w:tc>
        <w:tc>
          <w:tcPr>
            <w:tcW w:w="3721" w:type="dxa"/>
          </w:tcPr>
          <w:p w14:paraId="79B2C6D6" w14:textId="77777777" w:rsidR="00D227B6" w:rsidRPr="00D00F10" w:rsidRDefault="007C2BF9" w:rsidP="00D227B6">
            <w:pPr>
              <w:rPr>
                <w:b/>
                <w:color w:val="0070C0"/>
                <w:sz w:val="24"/>
                <w:szCs w:val="24"/>
              </w:rPr>
            </w:pPr>
            <w:hyperlink r:id="rId10" w:history="1">
              <w:r w:rsidR="00D227B6" w:rsidRPr="00D00F10">
                <w:rPr>
                  <w:rStyle w:val="Hyperlink"/>
                  <w:b/>
                  <w:sz w:val="24"/>
                  <w:szCs w:val="24"/>
                </w:rPr>
                <w:t>www.colliergov.net</w:t>
              </w:r>
            </w:hyperlink>
          </w:p>
          <w:p w14:paraId="5A82E951" w14:textId="77777777" w:rsidR="00D227B6" w:rsidRPr="00D00F10" w:rsidRDefault="007C2BF9" w:rsidP="00D227B6">
            <w:pPr>
              <w:rPr>
                <w:sz w:val="24"/>
                <w:szCs w:val="24"/>
              </w:rPr>
            </w:pPr>
            <w:hyperlink r:id="rId11" w:history="1">
              <w:r w:rsidR="00D227B6" w:rsidRPr="00D00F10">
                <w:rPr>
                  <w:rStyle w:val="Hyperlink"/>
                  <w:b/>
                  <w:sz w:val="24"/>
                  <w:szCs w:val="24"/>
                </w:rPr>
                <w:t>www.twitter.com/CollierPIO</w:t>
              </w:r>
            </w:hyperlink>
          </w:p>
          <w:p w14:paraId="6B3D9FB7" w14:textId="77777777" w:rsidR="00D227B6" w:rsidRPr="00D00F10" w:rsidRDefault="007C2BF9" w:rsidP="00D227B6">
            <w:pPr>
              <w:rPr>
                <w:sz w:val="24"/>
                <w:szCs w:val="24"/>
              </w:rPr>
            </w:pPr>
            <w:hyperlink r:id="rId12" w:history="1">
              <w:r w:rsidR="00D227B6" w:rsidRPr="00D00F10">
                <w:rPr>
                  <w:rStyle w:val="Hyperlink"/>
                  <w:b/>
                  <w:sz w:val="24"/>
                  <w:szCs w:val="24"/>
                </w:rPr>
                <w:t>www.facebook.com/CollierGov</w:t>
              </w:r>
            </w:hyperlink>
          </w:p>
          <w:p w14:paraId="362520C6" w14:textId="77777777" w:rsidR="00D227B6" w:rsidRPr="00D00F10" w:rsidRDefault="007C2BF9" w:rsidP="00D227B6">
            <w:pPr>
              <w:rPr>
                <w:sz w:val="24"/>
                <w:szCs w:val="24"/>
              </w:rPr>
            </w:pPr>
            <w:hyperlink r:id="rId13" w:history="1">
              <w:r w:rsidR="00D227B6" w:rsidRPr="00D00F10">
                <w:rPr>
                  <w:rStyle w:val="Hyperlink"/>
                  <w:b/>
                  <w:sz w:val="24"/>
                  <w:szCs w:val="24"/>
                </w:rPr>
                <w:t>www.youtube.com/CollierGov</w:t>
              </w:r>
            </w:hyperlink>
          </w:p>
          <w:p w14:paraId="496717FB" w14:textId="77777777" w:rsidR="00CD2A55" w:rsidRPr="00D00F10" w:rsidRDefault="00CD2A55" w:rsidP="00D91FD2">
            <w:pPr>
              <w:spacing w:line="160" w:lineRule="exact"/>
              <w:rPr>
                <w:b/>
                <w:sz w:val="24"/>
                <w:szCs w:val="24"/>
              </w:rPr>
            </w:pPr>
          </w:p>
        </w:tc>
      </w:tr>
    </w:tbl>
    <w:p w14:paraId="631289AA" w14:textId="4FB91140" w:rsidR="00017A17" w:rsidRDefault="00247E99" w:rsidP="00017A17">
      <w:pPr>
        <w:pStyle w:val="Heading6"/>
        <w:jc w:val="left"/>
        <w:rPr>
          <w:rFonts w:ascii="Times New Roman" w:hAnsi="Times New Roman"/>
          <w:u w:val="none"/>
        </w:rPr>
      </w:pPr>
      <w:r>
        <w:rPr>
          <w:rFonts w:ascii="Times New Roman" w:hAnsi="Times New Roman"/>
          <w:u w:val="none"/>
        </w:rPr>
        <w:t>4</w:t>
      </w:r>
      <w:r w:rsidR="00BF3D34">
        <w:rPr>
          <w:rFonts w:ascii="Times New Roman" w:hAnsi="Times New Roman"/>
          <w:u w:val="none"/>
        </w:rPr>
        <w:t>/2</w:t>
      </w:r>
      <w:r w:rsidR="00AD0DE5">
        <w:rPr>
          <w:rFonts w:ascii="Times New Roman" w:hAnsi="Times New Roman"/>
          <w:u w:val="none"/>
        </w:rPr>
        <w:t>4</w:t>
      </w:r>
      <w:r w:rsidR="00BF3D34">
        <w:rPr>
          <w:rFonts w:ascii="Times New Roman" w:hAnsi="Times New Roman"/>
          <w:u w:val="none"/>
        </w:rPr>
        <w:t>/202</w:t>
      </w:r>
      <w:r>
        <w:rPr>
          <w:rFonts w:ascii="Times New Roman" w:hAnsi="Times New Roman"/>
          <w:u w:val="none"/>
        </w:rPr>
        <w:t>4</w:t>
      </w:r>
    </w:p>
    <w:p w14:paraId="59383B23" w14:textId="77777777" w:rsidR="006B2B42" w:rsidRPr="006B2B42" w:rsidRDefault="006B2B42" w:rsidP="006B2B42"/>
    <w:p w14:paraId="5D419BA2" w14:textId="77777777" w:rsidR="003447AF" w:rsidRPr="003447AF" w:rsidRDefault="003447AF" w:rsidP="005A7593">
      <w:pPr>
        <w:spacing w:line="120" w:lineRule="exact"/>
      </w:pPr>
    </w:p>
    <w:p w14:paraId="38FC8199" w14:textId="77777777" w:rsidR="00017A17" w:rsidRDefault="00017A17" w:rsidP="00017A17">
      <w:pPr>
        <w:pStyle w:val="Heading6"/>
        <w:rPr>
          <w:rFonts w:ascii="Times New Roman" w:hAnsi="Times New Roman"/>
          <w:bCs/>
          <w:sz w:val="28"/>
          <w:szCs w:val="28"/>
        </w:rPr>
      </w:pPr>
      <w:r w:rsidRPr="00111461">
        <w:rPr>
          <w:rFonts w:ascii="Times New Roman" w:hAnsi="Times New Roman"/>
          <w:bCs/>
          <w:sz w:val="28"/>
          <w:szCs w:val="28"/>
        </w:rPr>
        <w:t>FOR IMMEDIATE RELEASE</w:t>
      </w:r>
    </w:p>
    <w:p w14:paraId="4A04AC10" w14:textId="77777777" w:rsidR="003447AF" w:rsidRPr="003447AF" w:rsidRDefault="003447AF" w:rsidP="003447AF"/>
    <w:p w14:paraId="3049C7B7" w14:textId="77777777" w:rsidR="00B16666" w:rsidRDefault="00607B0B" w:rsidP="00611E7E">
      <w:pPr>
        <w:jc w:val="center"/>
        <w:rPr>
          <w:b/>
          <w:sz w:val="32"/>
          <w:szCs w:val="32"/>
        </w:rPr>
      </w:pPr>
      <w:r>
        <w:rPr>
          <w:b/>
          <w:sz w:val="32"/>
          <w:szCs w:val="32"/>
        </w:rPr>
        <w:t>USC Section 5307 &amp; 5339 Federal Transit Administration Urbanized Area Formula Grant Program of Project</w:t>
      </w:r>
    </w:p>
    <w:p w14:paraId="197F9285" w14:textId="77777777" w:rsidR="00607B0B" w:rsidRPr="00155A2B" w:rsidRDefault="00607B0B" w:rsidP="00611E7E">
      <w:pPr>
        <w:jc w:val="center"/>
        <w:rPr>
          <w:b/>
          <w:sz w:val="32"/>
          <w:szCs w:val="32"/>
        </w:rPr>
      </w:pPr>
      <w:r>
        <w:rPr>
          <w:b/>
          <w:sz w:val="32"/>
          <w:szCs w:val="32"/>
        </w:rPr>
        <w:t>30-Day Public Comment Period Announced</w:t>
      </w:r>
    </w:p>
    <w:p w14:paraId="4E24C664" w14:textId="77777777" w:rsidR="008D4130" w:rsidRDefault="008D4130" w:rsidP="00CF3A4B">
      <w:pPr>
        <w:tabs>
          <w:tab w:val="left" w:pos="360"/>
        </w:tabs>
        <w:spacing w:line="160" w:lineRule="exact"/>
        <w:jc w:val="center"/>
        <w:rPr>
          <w:b/>
          <w:sz w:val="32"/>
          <w:szCs w:val="32"/>
        </w:rPr>
      </w:pPr>
    </w:p>
    <w:p w14:paraId="73DBCE81" w14:textId="77777777" w:rsidR="006B2B42" w:rsidRPr="008D4130" w:rsidRDefault="006B2B42" w:rsidP="00CF3A4B">
      <w:pPr>
        <w:tabs>
          <w:tab w:val="left" w:pos="360"/>
        </w:tabs>
        <w:spacing w:line="160" w:lineRule="exact"/>
        <w:jc w:val="center"/>
        <w:rPr>
          <w:b/>
          <w:sz w:val="32"/>
          <w:szCs w:val="32"/>
        </w:rPr>
      </w:pPr>
    </w:p>
    <w:p w14:paraId="528E2572" w14:textId="77777777" w:rsidR="003447AF" w:rsidRPr="006B2B42" w:rsidRDefault="003447AF" w:rsidP="005A7593">
      <w:pPr>
        <w:spacing w:line="120" w:lineRule="exact"/>
        <w:ind w:firstLine="547"/>
        <w:jc w:val="both"/>
        <w:rPr>
          <w:sz w:val="24"/>
          <w:szCs w:val="22"/>
        </w:rPr>
      </w:pPr>
    </w:p>
    <w:p w14:paraId="323F668C" w14:textId="77777777" w:rsidR="00EE5989" w:rsidRDefault="00607B0B" w:rsidP="00527F3D">
      <w:pPr>
        <w:pStyle w:val="PlainText"/>
        <w:spacing w:after="240"/>
        <w:ind w:firstLine="720"/>
        <w:jc w:val="both"/>
        <w:rPr>
          <w:rFonts w:ascii="Times New Roman" w:hAnsi="Times New Roman"/>
          <w:sz w:val="24"/>
          <w:szCs w:val="24"/>
        </w:rPr>
      </w:pPr>
      <w:r>
        <w:rPr>
          <w:rFonts w:ascii="Times New Roman" w:hAnsi="Times New Roman"/>
          <w:sz w:val="24"/>
          <w:szCs w:val="24"/>
        </w:rPr>
        <w:t xml:space="preserve">The Collier County </w:t>
      </w:r>
      <w:r w:rsidR="00527F3D">
        <w:rPr>
          <w:rFonts w:ascii="Times New Roman" w:hAnsi="Times New Roman"/>
          <w:sz w:val="24"/>
          <w:szCs w:val="24"/>
        </w:rPr>
        <w:t>Public Transit &amp; Neighborhood Enhancement Division</w:t>
      </w:r>
      <w:r>
        <w:rPr>
          <w:rFonts w:ascii="Times New Roman" w:hAnsi="Times New Roman"/>
          <w:sz w:val="24"/>
          <w:szCs w:val="24"/>
        </w:rPr>
        <w:t xml:space="preserve"> is announcing a 30-day public comment period for the USC Section 5307 &amp; 5339 Federal Transit </w:t>
      </w:r>
      <w:r w:rsidR="00020CAC">
        <w:rPr>
          <w:rFonts w:ascii="Times New Roman" w:hAnsi="Times New Roman"/>
          <w:sz w:val="24"/>
          <w:szCs w:val="24"/>
        </w:rPr>
        <w:t>Administration</w:t>
      </w:r>
      <w:r>
        <w:rPr>
          <w:rFonts w:ascii="Times New Roman" w:hAnsi="Times New Roman"/>
          <w:sz w:val="24"/>
          <w:szCs w:val="24"/>
        </w:rPr>
        <w:t xml:space="preserve"> (FTA) Urbanized Area Formula Grant Program of Project (POP).  </w:t>
      </w:r>
    </w:p>
    <w:p w14:paraId="454DE46C" w14:textId="32DB075E" w:rsidR="00607B0B" w:rsidRPr="00607B0B" w:rsidRDefault="00607B0B" w:rsidP="00527F3D">
      <w:pPr>
        <w:spacing w:after="240"/>
        <w:ind w:firstLine="720"/>
        <w:jc w:val="both"/>
        <w:rPr>
          <w:rFonts w:cs="Arial"/>
          <w:sz w:val="24"/>
          <w:szCs w:val="24"/>
        </w:rPr>
      </w:pPr>
      <w:bookmarkStart w:id="0" w:name="_Hlk164251166"/>
      <w:r w:rsidRPr="00607B0B">
        <w:rPr>
          <w:rFonts w:cs="Arial"/>
          <w:sz w:val="24"/>
          <w:szCs w:val="24"/>
        </w:rPr>
        <w:t xml:space="preserve">Every year the </w:t>
      </w:r>
      <w:r w:rsidR="00527F3D">
        <w:rPr>
          <w:sz w:val="24"/>
          <w:szCs w:val="24"/>
        </w:rPr>
        <w:t xml:space="preserve">Public Transit &amp; Neighborhood Enhancement Division </w:t>
      </w:r>
      <w:r w:rsidRPr="00607B0B">
        <w:rPr>
          <w:rFonts w:cs="Arial"/>
          <w:sz w:val="24"/>
          <w:szCs w:val="24"/>
        </w:rPr>
        <w:t>has received federal grant funds for the Collier Area Transit (CAT) System. CAT has prepared the proposed Program of Projects and is taking it through th</w:t>
      </w:r>
      <w:r w:rsidR="00527F3D">
        <w:rPr>
          <w:rFonts w:cs="Arial"/>
          <w:sz w:val="24"/>
          <w:szCs w:val="24"/>
        </w:rPr>
        <w:t>e Public Participation Plan (PP</w:t>
      </w:r>
      <w:r w:rsidRPr="00607B0B">
        <w:rPr>
          <w:rFonts w:cs="Arial"/>
          <w:sz w:val="24"/>
          <w:szCs w:val="24"/>
        </w:rPr>
        <w:t xml:space="preserve">P). </w:t>
      </w:r>
      <w:r w:rsidR="00A97799">
        <w:rPr>
          <w:rFonts w:cs="Arial"/>
          <w:sz w:val="24"/>
          <w:szCs w:val="24"/>
        </w:rPr>
        <w:t>The public comment period will end on May 2</w:t>
      </w:r>
      <w:r w:rsidR="00AD0DE5">
        <w:rPr>
          <w:rFonts w:cs="Arial"/>
          <w:sz w:val="24"/>
          <w:szCs w:val="24"/>
        </w:rPr>
        <w:t>4</w:t>
      </w:r>
      <w:r w:rsidR="00A97799">
        <w:rPr>
          <w:rFonts w:cs="Arial"/>
          <w:sz w:val="24"/>
          <w:szCs w:val="24"/>
        </w:rPr>
        <w:t>, 2024.</w:t>
      </w:r>
    </w:p>
    <w:p w14:paraId="5840DBB9" w14:textId="467398EB" w:rsidR="006B53FC" w:rsidRPr="006B53FC" w:rsidRDefault="00527F3D" w:rsidP="00A96925">
      <w:pPr>
        <w:spacing w:after="240"/>
        <w:ind w:firstLine="720"/>
        <w:jc w:val="both"/>
        <w:rPr>
          <w:rFonts w:cs="Arial"/>
          <w:sz w:val="24"/>
          <w:szCs w:val="24"/>
        </w:rPr>
      </w:pPr>
      <w:r w:rsidRPr="00527F3D">
        <w:rPr>
          <w:rFonts w:cs="Arial"/>
          <w:sz w:val="24"/>
          <w:szCs w:val="24"/>
        </w:rPr>
        <w:t>The amount allocated to the Bonita Springs/Naples Urbanized Area for USC Section 5307 Urbanized Ar</w:t>
      </w:r>
      <w:r w:rsidR="00E71D18">
        <w:rPr>
          <w:rFonts w:cs="Arial"/>
          <w:sz w:val="24"/>
          <w:szCs w:val="24"/>
        </w:rPr>
        <w:t>ea Formula Program is $</w:t>
      </w:r>
      <w:r w:rsidR="00247E99">
        <w:rPr>
          <w:rFonts w:cs="Arial"/>
          <w:sz w:val="24"/>
          <w:szCs w:val="24"/>
        </w:rPr>
        <w:t>6,844,463</w:t>
      </w:r>
      <w:r w:rsidRPr="00527F3D">
        <w:rPr>
          <w:rFonts w:cs="Arial"/>
          <w:sz w:val="24"/>
          <w:szCs w:val="24"/>
        </w:rPr>
        <w:t xml:space="preserve">.  </w:t>
      </w:r>
      <w:r w:rsidR="006B53FC" w:rsidRPr="006B53FC">
        <w:rPr>
          <w:rFonts w:cs="Arial"/>
          <w:sz w:val="24"/>
          <w:szCs w:val="24"/>
        </w:rPr>
        <w:t>The portion of the grant funds awarded to Collier County is $</w:t>
      </w:r>
      <w:r w:rsidR="00247E99">
        <w:rPr>
          <w:rFonts w:cs="Arial"/>
          <w:sz w:val="24"/>
          <w:szCs w:val="24"/>
        </w:rPr>
        <w:t>5</w:t>
      </w:r>
      <w:r w:rsidR="006B53FC" w:rsidRPr="006B53FC">
        <w:rPr>
          <w:rFonts w:cs="Arial"/>
          <w:sz w:val="24"/>
          <w:szCs w:val="24"/>
        </w:rPr>
        <w:t>,</w:t>
      </w:r>
      <w:r w:rsidR="00247E99">
        <w:rPr>
          <w:rFonts w:cs="Arial"/>
          <w:sz w:val="24"/>
          <w:szCs w:val="24"/>
        </w:rPr>
        <w:t>025</w:t>
      </w:r>
      <w:r w:rsidR="0062530C">
        <w:rPr>
          <w:rFonts w:cs="Arial"/>
          <w:sz w:val="24"/>
          <w:szCs w:val="24"/>
        </w:rPr>
        <w:t>,</w:t>
      </w:r>
      <w:r w:rsidR="00247E99">
        <w:rPr>
          <w:rFonts w:cs="Arial"/>
          <w:sz w:val="24"/>
          <w:szCs w:val="24"/>
        </w:rPr>
        <w:t>205, $176,792</w:t>
      </w:r>
      <w:r w:rsidR="006B53FC" w:rsidRPr="006B53FC">
        <w:rPr>
          <w:rFonts w:cs="Arial"/>
          <w:sz w:val="24"/>
          <w:szCs w:val="24"/>
        </w:rPr>
        <w:t xml:space="preserve"> </w:t>
      </w:r>
      <w:r w:rsidR="00247E99">
        <w:rPr>
          <w:rFonts w:cs="Arial"/>
          <w:sz w:val="24"/>
          <w:szCs w:val="24"/>
        </w:rPr>
        <w:t xml:space="preserve">to FDOT, </w:t>
      </w:r>
      <w:r w:rsidR="006B53FC" w:rsidRPr="006B53FC">
        <w:rPr>
          <w:rFonts w:cs="Arial"/>
          <w:sz w:val="24"/>
          <w:szCs w:val="24"/>
        </w:rPr>
        <w:t xml:space="preserve">and the </w:t>
      </w:r>
      <w:r w:rsidR="00247E99">
        <w:rPr>
          <w:rFonts w:cs="Arial"/>
          <w:sz w:val="24"/>
          <w:szCs w:val="24"/>
        </w:rPr>
        <w:t>remainder</w:t>
      </w:r>
      <w:r w:rsidR="006B53FC" w:rsidRPr="006B53FC">
        <w:rPr>
          <w:rFonts w:cs="Arial"/>
          <w:sz w:val="24"/>
          <w:szCs w:val="24"/>
        </w:rPr>
        <w:t xml:space="preserve"> of $</w:t>
      </w:r>
      <w:r w:rsidR="00247E99">
        <w:rPr>
          <w:rFonts w:cs="Arial"/>
          <w:sz w:val="24"/>
          <w:szCs w:val="24"/>
        </w:rPr>
        <w:t>1,642,466</w:t>
      </w:r>
      <w:r w:rsidR="006B53FC" w:rsidRPr="006B53FC">
        <w:rPr>
          <w:rFonts w:cs="Arial"/>
          <w:sz w:val="24"/>
          <w:szCs w:val="24"/>
        </w:rPr>
        <w:t xml:space="preserve"> would be distributed to Lee County.</w:t>
      </w:r>
    </w:p>
    <w:p w14:paraId="6B8FF3A1" w14:textId="6973D188" w:rsidR="00BC60A1" w:rsidRPr="00BC60A1" w:rsidRDefault="003B20C1" w:rsidP="00BC60A1">
      <w:pPr>
        <w:spacing w:after="240"/>
        <w:ind w:firstLine="720"/>
        <w:jc w:val="both"/>
        <w:rPr>
          <w:rFonts w:cs="Arial"/>
          <w:bCs/>
          <w:sz w:val="24"/>
          <w:szCs w:val="24"/>
        </w:rPr>
      </w:pPr>
      <w:bookmarkStart w:id="1" w:name="_Hlk42779191"/>
      <w:r w:rsidRPr="003B20C1">
        <w:rPr>
          <w:rFonts w:cs="Arial"/>
          <w:bCs/>
          <w:sz w:val="24"/>
          <w:szCs w:val="24"/>
        </w:rPr>
        <w:t xml:space="preserve">Projects proposed for the appropriated funding may include, as funding permits: </w:t>
      </w:r>
      <w:r w:rsidR="00BC60A1" w:rsidRPr="00BC60A1">
        <w:rPr>
          <w:rFonts w:cs="Arial"/>
          <w:bCs/>
          <w:sz w:val="24"/>
          <w:szCs w:val="24"/>
        </w:rPr>
        <w:t xml:space="preserve">(1) transit improvement projects which include the </w:t>
      </w:r>
      <w:r w:rsidR="00EC397D">
        <w:rPr>
          <w:rFonts w:cs="Arial"/>
          <w:bCs/>
          <w:sz w:val="24"/>
          <w:szCs w:val="24"/>
        </w:rPr>
        <w:t>improvement</w:t>
      </w:r>
      <w:r w:rsidR="00BC60A1" w:rsidRPr="00BC60A1">
        <w:rPr>
          <w:rFonts w:cs="Arial"/>
          <w:bCs/>
          <w:sz w:val="24"/>
          <w:szCs w:val="24"/>
        </w:rPr>
        <w:t xml:space="preserve"> of bus stops; (2) security and safety enhancement by replacing Intelligent Transportation Equipment; (3) provision of Americans with Disabilities Act (ADA) Paratransit services; (4) funding for a replacement bus; (5) preventative maintenance; (6) and Fixed Route and Paratransit operational expenses.</w:t>
      </w:r>
    </w:p>
    <w:p w14:paraId="1332B5C3" w14:textId="0C8251D1" w:rsidR="00527F3D" w:rsidRPr="00527F3D" w:rsidRDefault="00527F3D" w:rsidP="00527F3D">
      <w:pPr>
        <w:spacing w:after="240"/>
        <w:ind w:firstLine="720"/>
        <w:jc w:val="both"/>
        <w:rPr>
          <w:rFonts w:cs="Arial"/>
          <w:sz w:val="24"/>
          <w:szCs w:val="24"/>
        </w:rPr>
      </w:pPr>
      <w:r w:rsidRPr="00527F3D">
        <w:rPr>
          <w:rFonts w:cs="Arial"/>
          <w:sz w:val="24"/>
          <w:szCs w:val="24"/>
        </w:rPr>
        <w:t>The amount allocated to the Bonita Springs/Naples Urbanized Area for USC Section 5339 Bus and Bus Facilities Urbanized Area F</w:t>
      </w:r>
      <w:r w:rsidR="00DD0464">
        <w:rPr>
          <w:rFonts w:cs="Arial"/>
          <w:sz w:val="24"/>
          <w:szCs w:val="24"/>
        </w:rPr>
        <w:t>or</w:t>
      </w:r>
      <w:r w:rsidR="00E71D18">
        <w:rPr>
          <w:rFonts w:cs="Arial"/>
          <w:sz w:val="24"/>
          <w:szCs w:val="24"/>
        </w:rPr>
        <w:t>mula program would be $</w:t>
      </w:r>
      <w:r w:rsidR="00247E99">
        <w:rPr>
          <w:rFonts w:cs="Arial"/>
          <w:sz w:val="24"/>
          <w:szCs w:val="24"/>
        </w:rPr>
        <w:t>474,920</w:t>
      </w:r>
      <w:r w:rsidRPr="00527F3D">
        <w:rPr>
          <w:rFonts w:cs="Arial"/>
          <w:sz w:val="24"/>
          <w:szCs w:val="24"/>
        </w:rPr>
        <w:t xml:space="preserve">.  </w:t>
      </w:r>
    </w:p>
    <w:bookmarkEnd w:id="1"/>
    <w:p w14:paraId="2CE73CB8" w14:textId="63D8B19C" w:rsidR="001F48F6" w:rsidRPr="001F48F6" w:rsidRDefault="00A96925" w:rsidP="001F48F6">
      <w:pPr>
        <w:spacing w:after="240"/>
        <w:ind w:firstLine="720"/>
        <w:jc w:val="both"/>
        <w:rPr>
          <w:rFonts w:cs="Arial"/>
          <w:sz w:val="24"/>
          <w:szCs w:val="24"/>
        </w:rPr>
      </w:pPr>
      <w:r w:rsidRPr="00A96925">
        <w:rPr>
          <w:rFonts w:cs="Arial"/>
          <w:sz w:val="24"/>
          <w:szCs w:val="24"/>
        </w:rPr>
        <w:t xml:space="preserve">Project proposed for the appropriated funding may include, as funding permits: (1) </w:t>
      </w:r>
      <w:r w:rsidR="00247E99">
        <w:rPr>
          <w:rFonts w:cs="Arial"/>
          <w:sz w:val="24"/>
          <w:szCs w:val="24"/>
        </w:rPr>
        <w:t>purchase of a new 40 Foot bus.</w:t>
      </w:r>
    </w:p>
    <w:bookmarkEnd w:id="0"/>
    <w:p w14:paraId="42CC4B91" w14:textId="3E111E75" w:rsidR="006B2B42" w:rsidRDefault="006B2B42" w:rsidP="00DD0464">
      <w:pPr>
        <w:spacing w:after="240"/>
        <w:ind w:firstLine="720"/>
        <w:jc w:val="both"/>
        <w:rPr>
          <w:rFonts w:cs="Arial"/>
          <w:sz w:val="24"/>
          <w:szCs w:val="24"/>
        </w:rPr>
      </w:pPr>
    </w:p>
    <w:p w14:paraId="327BDF48" w14:textId="77777777" w:rsidR="006B2B42" w:rsidRDefault="006B2B42" w:rsidP="00DD0464">
      <w:pPr>
        <w:spacing w:after="240"/>
        <w:ind w:firstLine="720"/>
        <w:jc w:val="both"/>
        <w:rPr>
          <w:rFonts w:cs="Arial"/>
          <w:sz w:val="24"/>
          <w:szCs w:val="24"/>
        </w:rPr>
      </w:pPr>
    </w:p>
    <w:p w14:paraId="55318C52" w14:textId="77777777" w:rsidR="006B53FC" w:rsidRDefault="006B53FC" w:rsidP="00DD0464">
      <w:pPr>
        <w:spacing w:after="240"/>
        <w:ind w:firstLine="720"/>
        <w:jc w:val="both"/>
        <w:rPr>
          <w:rFonts w:cs="Arial"/>
          <w:sz w:val="24"/>
          <w:szCs w:val="24"/>
        </w:rPr>
      </w:pPr>
    </w:p>
    <w:p w14:paraId="68E10459" w14:textId="77777777" w:rsidR="006B53FC" w:rsidRDefault="006B53FC" w:rsidP="00DD0464">
      <w:pPr>
        <w:spacing w:after="240"/>
        <w:ind w:firstLine="720"/>
        <w:jc w:val="both"/>
        <w:rPr>
          <w:rFonts w:cs="Arial"/>
          <w:sz w:val="24"/>
          <w:szCs w:val="24"/>
        </w:rPr>
      </w:pPr>
    </w:p>
    <w:p w14:paraId="1B70AD04" w14:textId="77777777" w:rsidR="006B2B42" w:rsidRDefault="006B2B42" w:rsidP="00DD0464">
      <w:pPr>
        <w:spacing w:after="240"/>
        <w:ind w:firstLine="720"/>
        <w:jc w:val="both"/>
        <w:rPr>
          <w:sz w:val="24"/>
          <w:szCs w:val="24"/>
        </w:rPr>
      </w:pPr>
    </w:p>
    <w:p w14:paraId="4CAA2E65" w14:textId="77777777" w:rsidR="00D46A8A" w:rsidRDefault="00D46A8A" w:rsidP="00DE7A78">
      <w:pPr>
        <w:ind w:left="270" w:hanging="270"/>
        <w:jc w:val="center"/>
        <w:rPr>
          <w:sz w:val="24"/>
          <w:szCs w:val="24"/>
        </w:rPr>
      </w:pPr>
      <w:r w:rsidRPr="003447AF">
        <w:rPr>
          <w:sz w:val="24"/>
          <w:szCs w:val="24"/>
        </w:rPr>
        <w:t>###</w:t>
      </w:r>
      <w:r>
        <w:rPr>
          <w:sz w:val="24"/>
          <w:szCs w:val="24"/>
        </w:rPr>
        <w:t xml:space="preserve"> more ###</w:t>
      </w:r>
    </w:p>
    <w:p w14:paraId="37C2BE85" w14:textId="77777777" w:rsidR="00D46A8A" w:rsidRDefault="00D46A8A" w:rsidP="00607B0B">
      <w:pPr>
        <w:ind w:left="270" w:hanging="270"/>
        <w:jc w:val="both"/>
        <w:rPr>
          <w:sz w:val="24"/>
          <w:szCs w:val="24"/>
        </w:rPr>
      </w:pPr>
    </w:p>
    <w:p w14:paraId="4513C863" w14:textId="77777777" w:rsidR="006B2B42" w:rsidRDefault="006B2B42" w:rsidP="001D36EE">
      <w:pPr>
        <w:ind w:firstLine="720"/>
        <w:jc w:val="both"/>
        <w:rPr>
          <w:sz w:val="24"/>
          <w:szCs w:val="24"/>
        </w:rPr>
      </w:pPr>
    </w:p>
    <w:p w14:paraId="22FB502A" w14:textId="6A2AE77A" w:rsidR="00EE5989" w:rsidRDefault="001D36EE" w:rsidP="001D36EE">
      <w:pPr>
        <w:ind w:firstLine="720"/>
        <w:jc w:val="both"/>
        <w:rPr>
          <w:sz w:val="24"/>
          <w:szCs w:val="24"/>
        </w:rPr>
      </w:pPr>
      <w:bookmarkStart w:id="2" w:name="_Hlk42779393"/>
      <w:r>
        <w:rPr>
          <w:sz w:val="24"/>
          <w:szCs w:val="24"/>
        </w:rPr>
        <w:t xml:space="preserve">The public comment period for the POP will end on </w:t>
      </w:r>
      <w:bookmarkEnd w:id="2"/>
      <w:r w:rsidR="00247E99">
        <w:rPr>
          <w:sz w:val="24"/>
          <w:szCs w:val="24"/>
        </w:rPr>
        <w:t>May</w:t>
      </w:r>
      <w:r w:rsidR="0062530C">
        <w:rPr>
          <w:sz w:val="24"/>
          <w:szCs w:val="24"/>
        </w:rPr>
        <w:t xml:space="preserve"> 2</w:t>
      </w:r>
      <w:r w:rsidR="007C2BF9">
        <w:rPr>
          <w:sz w:val="24"/>
          <w:szCs w:val="24"/>
        </w:rPr>
        <w:t>4</w:t>
      </w:r>
      <w:r w:rsidR="0062530C">
        <w:rPr>
          <w:sz w:val="24"/>
          <w:szCs w:val="24"/>
        </w:rPr>
        <w:t>,</w:t>
      </w:r>
      <w:r w:rsidR="00B24FBD" w:rsidRPr="00F2726A">
        <w:rPr>
          <w:sz w:val="24"/>
          <w:szCs w:val="24"/>
        </w:rPr>
        <w:t xml:space="preserve"> 202</w:t>
      </w:r>
      <w:r w:rsidR="00247E99">
        <w:rPr>
          <w:sz w:val="24"/>
          <w:szCs w:val="24"/>
        </w:rPr>
        <w:t>4</w:t>
      </w:r>
      <w:r w:rsidRPr="00F2726A">
        <w:rPr>
          <w:sz w:val="24"/>
          <w:szCs w:val="24"/>
        </w:rPr>
        <w:t>.  The</w:t>
      </w:r>
      <w:r>
        <w:rPr>
          <w:sz w:val="24"/>
          <w:szCs w:val="24"/>
        </w:rPr>
        <w:t xml:space="preserve"> POP will be on display at the customer service desks at the sites listed below:</w:t>
      </w:r>
    </w:p>
    <w:p w14:paraId="1E3F18B4" w14:textId="77777777" w:rsidR="001D36EE" w:rsidRDefault="001D36EE" w:rsidP="00607B0B">
      <w:pPr>
        <w:ind w:left="270" w:hanging="270"/>
        <w:jc w:val="both"/>
        <w:rPr>
          <w:sz w:val="24"/>
          <w:szCs w:val="24"/>
        </w:rPr>
      </w:pPr>
    </w:p>
    <w:p w14:paraId="75A362C4" w14:textId="77777777" w:rsidR="001D36EE" w:rsidRDefault="001D36EE" w:rsidP="00607B0B">
      <w:pPr>
        <w:ind w:left="270" w:hanging="270"/>
        <w:jc w:val="both"/>
        <w:rPr>
          <w:sz w:val="24"/>
          <w:szCs w:val="24"/>
        </w:rPr>
      </w:pPr>
      <w:r>
        <w:rPr>
          <w:sz w:val="24"/>
          <w:szCs w:val="24"/>
        </w:rPr>
        <w:t>Naples City Hall</w:t>
      </w:r>
    </w:p>
    <w:p w14:paraId="1810EDF2" w14:textId="77777777" w:rsidR="001D36EE" w:rsidRDefault="001D36EE" w:rsidP="00607B0B">
      <w:pPr>
        <w:ind w:left="270" w:hanging="270"/>
        <w:jc w:val="both"/>
        <w:rPr>
          <w:sz w:val="24"/>
          <w:szCs w:val="24"/>
        </w:rPr>
      </w:pPr>
      <w:r>
        <w:rPr>
          <w:sz w:val="24"/>
          <w:szCs w:val="24"/>
        </w:rPr>
        <w:t>735 8</w:t>
      </w:r>
      <w:r w:rsidRPr="001D36EE">
        <w:rPr>
          <w:sz w:val="24"/>
          <w:szCs w:val="24"/>
          <w:vertAlign w:val="superscript"/>
        </w:rPr>
        <w:t>th</w:t>
      </w:r>
      <w:r>
        <w:rPr>
          <w:sz w:val="24"/>
          <w:szCs w:val="24"/>
        </w:rPr>
        <w:t xml:space="preserve"> Street South</w:t>
      </w:r>
    </w:p>
    <w:p w14:paraId="5C851063" w14:textId="41218F81" w:rsidR="001D36EE" w:rsidRDefault="001D36EE" w:rsidP="00607B0B">
      <w:pPr>
        <w:ind w:left="270" w:hanging="270"/>
        <w:jc w:val="both"/>
        <w:rPr>
          <w:sz w:val="24"/>
          <w:szCs w:val="24"/>
        </w:rPr>
      </w:pPr>
      <w:r>
        <w:rPr>
          <w:sz w:val="24"/>
          <w:szCs w:val="24"/>
        </w:rPr>
        <w:t>Naples</w:t>
      </w:r>
      <w:r w:rsidR="00F2726A">
        <w:rPr>
          <w:sz w:val="24"/>
          <w:szCs w:val="24"/>
        </w:rPr>
        <w:t xml:space="preserve"> FL 34102</w:t>
      </w:r>
    </w:p>
    <w:p w14:paraId="77D29DFF" w14:textId="77777777" w:rsidR="001D36EE" w:rsidRDefault="001D36EE" w:rsidP="00607B0B">
      <w:pPr>
        <w:ind w:left="270" w:hanging="270"/>
        <w:jc w:val="both"/>
        <w:rPr>
          <w:sz w:val="24"/>
          <w:szCs w:val="24"/>
        </w:rPr>
      </w:pPr>
    </w:p>
    <w:p w14:paraId="78DD8B6E" w14:textId="77777777" w:rsidR="00F2726A" w:rsidRPr="00F2726A" w:rsidRDefault="00F2726A" w:rsidP="00F2726A">
      <w:pPr>
        <w:ind w:left="270" w:hanging="270"/>
        <w:jc w:val="both"/>
        <w:rPr>
          <w:sz w:val="24"/>
          <w:szCs w:val="24"/>
        </w:rPr>
      </w:pPr>
      <w:r w:rsidRPr="00F2726A">
        <w:rPr>
          <w:sz w:val="24"/>
          <w:szCs w:val="24"/>
        </w:rPr>
        <w:t>Collier County Growth Management Division</w:t>
      </w:r>
    </w:p>
    <w:p w14:paraId="663AFE15" w14:textId="77777777" w:rsidR="00F2726A" w:rsidRPr="00F2726A" w:rsidRDefault="00F2726A" w:rsidP="00F2726A">
      <w:pPr>
        <w:ind w:left="270" w:hanging="270"/>
        <w:jc w:val="both"/>
        <w:rPr>
          <w:sz w:val="24"/>
          <w:szCs w:val="24"/>
        </w:rPr>
      </w:pPr>
      <w:r w:rsidRPr="00F2726A">
        <w:rPr>
          <w:sz w:val="24"/>
          <w:szCs w:val="24"/>
        </w:rPr>
        <w:t>2800 North Horseshoe Dr.</w:t>
      </w:r>
    </w:p>
    <w:p w14:paraId="0032670A" w14:textId="77777777" w:rsidR="00F2726A" w:rsidRPr="00F2726A" w:rsidRDefault="00F2726A" w:rsidP="00F2726A">
      <w:pPr>
        <w:ind w:left="270" w:hanging="270"/>
        <w:jc w:val="both"/>
        <w:rPr>
          <w:sz w:val="24"/>
          <w:szCs w:val="24"/>
        </w:rPr>
      </w:pPr>
      <w:r w:rsidRPr="00F2726A">
        <w:rPr>
          <w:sz w:val="24"/>
          <w:szCs w:val="24"/>
        </w:rPr>
        <w:t>Naples, Florida 34104</w:t>
      </w:r>
    </w:p>
    <w:p w14:paraId="32D3FB79" w14:textId="77777777" w:rsidR="001D36EE" w:rsidRDefault="001D36EE" w:rsidP="00607B0B">
      <w:pPr>
        <w:ind w:left="270" w:hanging="270"/>
        <w:jc w:val="both"/>
        <w:rPr>
          <w:sz w:val="24"/>
          <w:szCs w:val="24"/>
        </w:rPr>
      </w:pPr>
    </w:p>
    <w:p w14:paraId="6442B657" w14:textId="77777777" w:rsidR="00F2726A" w:rsidRDefault="001D36EE" w:rsidP="00607B0B">
      <w:pPr>
        <w:ind w:left="270" w:hanging="270"/>
        <w:jc w:val="both"/>
        <w:rPr>
          <w:sz w:val="24"/>
          <w:szCs w:val="24"/>
        </w:rPr>
      </w:pPr>
      <w:r>
        <w:rPr>
          <w:sz w:val="24"/>
          <w:szCs w:val="24"/>
        </w:rPr>
        <w:t xml:space="preserve">Collier County </w:t>
      </w:r>
      <w:r w:rsidR="00FF39F2">
        <w:rPr>
          <w:sz w:val="24"/>
          <w:szCs w:val="24"/>
        </w:rPr>
        <w:t>Public Transit &amp; Neighborhood Enhancement</w:t>
      </w:r>
      <w:r w:rsidR="00F2726A">
        <w:rPr>
          <w:sz w:val="24"/>
          <w:szCs w:val="24"/>
        </w:rPr>
        <w:t xml:space="preserve"> </w:t>
      </w:r>
    </w:p>
    <w:p w14:paraId="09633238" w14:textId="6D781AF9" w:rsidR="001D36EE" w:rsidRDefault="00F2726A" w:rsidP="00607B0B">
      <w:pPr>
        <w:ind w:left="270" w:hanging="270"/>
        <w:jc w:val="both"/>
        <w:rPr>
          <w:sz w:val="24"/>
          <w:szCs w:val="24"/>
        </w:rPr>
      </w:pPr>
      <w:r>
        <w:rPr>
          <w:sz w:val="24"/>
          <w:szCs w:val="24"/>
        </w:rPr>
        <w:t>Collier Area Transit</w:t>
      </w:r>
    </w:p>
    <w:p w14:paraId="3D8A38FA" w14:textId="43E69F26" w:rsidR="001D36EE" w:rsidRDefault="00F2726A" w:rsidP="00607B0B">
      <w:pPr>
        <w:ind w:left="270" w:hanging="270"/>
        <w:jc w:val="both"/>
        <w:rPr>
          <w:sz w:val="24"/>
          <w:szCs w:val="24"/>
        </w:rPr>
      </w:pPr>
      <w:r>
        <w:rPr>
          <w:sz w:val="24"/>
          <w:szCs w:val="24"/>
        </w:rPr>
        <w:t xml:space="preserve">8300 Radio Rd, </w:t>
      </w:r>
    </w:p>
    <w:p w14:paraId="7AB8B638" w14:textId="0B2A5C46" w:rsidR="001D36EE" w:rsidRDefault="00F2726A" w:rsidP="00607B0B">
      <w:pPr>
        <w:ind w:left="270" w:hanging="270"/>
        <w:jc w:val="both"/>
        <w:rPr>
          <w:sz w:val="24"/>
          <w:szCs w:val="24"/>
        </w:rPr>
      </w:pPr>
      <w:r>
        <w:rPr>
          <w:sz w:val="24"/>
          <w:szCs w:val="24"/>
        </w:rPr>
        <w:t>Naples FL 34104</w:t>
      </w:r>
    </w:p>
    <w:p w14:paraId="1B3375A9" w14:textId="77777777" w:rsidR="001D36EE" w:rsidRDefault="001D36EE" w:rsidP="00607B0B">
      <w:pPr>
        <w:ind w:left="270" w:hanging="270"/>
        <w:jc w:val="both"/>
        <w:rPr>
          <w:sz w:val="24"/>
          <w:szCs w:val="24"/>
        </w:rPr>
      </w:pPr>
    </w:p>
    <w:p w14:paraId="20359CDA" w14:textId="77777777" w:rsidR="001D36EE" w:rsidRDefault="001D36EE" w:rsidP="00607B0B">
      <w:pPr>
        <w:ind w:left="270" w:hanging="270"/>
        <w:jc w:val="both"/>
        <w:rPr>
          <w:sz w:val="24"/>
          <w:szCs w:val="24"/>
        </w:rPr>
      </w:pPr>
      <w:r>
        <w:rPr>
          <w:sz w:val="24"/>
          <w:szCs w:val="24"/>
        </w:rPr>
        <w:t>Everglades City Hall</w:t>
      </w:r>
    </w:p>
    <w:p w14:paraId="43CF2379" w14:textId="77777777" w:rsidR="001D36EE" w:rsidRDefault="001D36EE" w:rsidP="00607B0B">
      <w:pPr>
        <w:ind w:left="270" w:hanging="270"/>
        <w:jc w:val="both"/>
        <w:rPr>
          <w:sz w:val="24"/>
          <w:szCs w:val="24"/>
        </w:rPr>
      </w:pPr>
      <w:r>
        <w:rPr>
          <w:sz w:val="24"/>
          <w:szCs w:val="24"/>
        </w:rPr>
        <w:t>102 Copeland Avenue N.</w:t>
      </w:r>
    </w:p>
    <w:p w14:paraId="7C90AF59" w14:textId="77777777" w:rsidR="001D36EE" w:rsidRDefault="001D36EE" w:rsidP="00607B0B">
      <w:pPr>
        <w:ind w:left="270" w:hanging="270"/>
        <w:jc w:val="both"/>
        <w:rPr>
          <w:sz w:val="24"/>
          <w:szCs w:val="24"/>
        </w:rPr>
      </w:pPr>
      <w:r>
        <w:rPr>
          <w:sz w:val="24"/>
          <w:szCs w:val="24"/>
        </w:rPr>
        <w:t>Everglades City</w:t>
      </w:r>
    </w:p>
    <w:p w14:paraId="55A3D3BB" w14:textId="77777777" w:rsidR="001D36EE" w:rsidRDefault="001D36EE" w:rsidP="00607B0B">
      <w:pPr>
        <w:ind w:left="270" w:hanging="270"/>
        <w:jc w:val="both"/>
        <w:rPr>
          <w:sz w:val="24"/>
          <w:szCs w:val="24"/>
        </w:rPr>
      </w:pPr>
    </w:p>
    <w:p w14:paraId="08FE8414" w14:textId="77777777" w:rsidR="001D36EE" w:rsidRDefault="001D36EE" w:rsidP="00607B0B">
      <w:pPr>
        <w:ind w:left="270" w:hanging="270"/>
        <w:jc w:val="both"/>
        <w:rPr>
          <w:sz w:val="24"/>
          <w:szCs w:val="24"/>
        </w:rPr>
      </w:pPr>
      <w:r>
        <w:rPr>
          <w:sz w:val="24"/>
          <w:szCs w:val="24"/>
        </w:rPr>
        <w:t>Marco Island City Hall</w:t>
      </w:r>
    </w:p>
    <w:p w14:paraId="271DB042" w14:textId="77777777" w:rsidR="001D36EE" w:rsidRDefault="001D36EE" w:rsidP="00607B0B">
      <w:pPr>
        <w:ind w:left="270" w:hanging="270"/>
        <w:jc w:val="both"/>
        <w:rPr>
          <w:sz w:val="24"/>
          <w:szCs w:val="24"/>
        </w:rPr>
      </w:pPr>
      <w:r>
        <w:rPr>
          <w:sz w:val="24"/>
          <w:szCs w:val="24"/>
        </w:rPr>
        <w:t>50 Bald Eagle Drive</w:t>
      </w:r>
    </w:p>
    <w:p w14:paraId="38FFA846" w14:textId="77777777" w:rsidR="001D36EE" w:rsidRDefault="001D36EE" w:rsidP="00607B0B">
      <w:pPr>
        <w:ind w:left="270" w:hanging="270"/>
        <w:jc w:val="both"/>
        <w:rPr>
          <w:sz w:val="24"/>
          <w:szCs w:val="24"/>
        </w:rPr>
      </w:pPr>
      <w:r>
        <w:rPr>
          <w:sz w:val="24"/>
          <w:szCs w:val="24"/>
        </w:rPr>
        <w:t>Marco Island</w:t>
      </w:r>
    </w:p>
    <w:p w14:paraId="42E7462B" w14:textId="77777777" w:rsidR="001D36EE" w:rsidRDefault="001D36EE" w:rsidP="00607B0B">
      <w:pPr>
        <w:ind w:left="270" w:hanging="270"/>
        <w:jc w:val="both"/>
        <w:rPr>
          <w:sz w:val="24"/>
          <w:szCs w:val="24"/>
        </w:rPr>
      </w:pPr>
    </w:p>
    <w:p w14:paraId="3D7BB710" w14:textId="77777777" w:rsidR="001D36EE" w:rsidRDefault="001D36EE" w:rsidP="00607B0B">
      <w:pPr>
        <w:ind w:left="270" w:hanging="270"/>
        <w:jc w:val="both"/>
        <w:rPr>
          <w:sz w:val="24"/>
          <w:szCs w:val="24"/>
        </w:rPr>
      </w:pPr>
      <w:r>
        <w:rPr>
          <w:sz w:val="24"/>
          <w:szCs w:val="24"/>
        </w:rPr>
        <w:t>Collier County Public Library</w:t>
      </w:r>
    </w:p>
    <w:p w14:paraId="4E2AB9AD" w14:textId="77777777" w:rsidR="001D36EE" w:rsidRDefault="001D36EE" w:rsidP="00607B0B">
      <w:pPr>
        <w:ind w:left="270" w:hanging="270"/>
        <w:jc w:val="both"/>
        <w:rPr>
          <w:sz w:val="24"/>
          <w:szCs w:val="24"/>
        </w:rPr>
      </w:pPr>
      <w:r>
        <w:rPr>
          <w:sz w:val="24"/>
          <w:szCs w:val="24"/>
        </w:rPr>
        <w:t>2385 Orange Blossom Drive</w:t>
      </w:r>
    </w:p>
    <w:p w14:paraId="58220C05" w14:textId="77777777" w:rsidR="001D36EE" w:rsidRDefault="001D36EE" w:rsidP="00607B0B">
      <w:pPr>
        <w:ind w:left="270" w:hanging="270"/>
        <w:jc w:val="both"/>
        <w:rPr>
          <w:sz w:val="24"/>
          <w:szCs w:val="24"/>
        </w:rPr>
      </w:pPr>
      <w:r>
        <w:rPr>
          <w:sz w:val="24"/>
          <w:szCs w:val="24"/>
        </w:rPr>
        <w:t>Naples</w:t>
      </w:r>
    </w:p>
    <w:p w14:paraId="2D34046B" w14:textId="77777777" w:rsidR="001D36EE" w:rsidRDefault="001D36EE" w:rsidP="00607B0B">
      <w:pPr>
        <w:ind w:left="270" w:hanging="270"/>
        <w:jc w:val="both"/>
        <w:rPr>
          <w:sz w:val="24"/>
          <w:szCs w:val="24"/>
        </w:rPr>
      </w:pPr>
    </w:p>
    <w:p w14:paraId="3F9A463A" w14:textId="77777777" w:rsidR="001D36EE" w:rsidRDefault="00410913" w:rsidP="00607B0B">
      <w:pPr>
        <w:ind w:left="270" w:hanging="270"/>
        <w:jc w:val="both"/>
        <w:rPr>
          <w:sz w:val="24"/>
          <w:szCs w:val="24"/>
        </w:rPr>
      </w:pPr>
      <w:r>
        <w:rPr>
          <w:sz w:val="24"/>
          <w:szCs w:val="24"/>
        </w:rPr>
        <w:t>Career Source Southwest Florida</w:t>
      </w:r>
    </w:p>
    <w:p w14:paraId="1C84F23E" w14:textId="77777777" w:rsidR="001D36EE" w:rsidRDefault="001D36EE" w:rsidP="00607B0B">
      <w:pPr>
        <w:ind w:left="270" w:hanging="270"/>
        <w:jc w:val="both"/>
        <w:rPr>
          <w:sz w:val="24"/>
          <w:szCs w:val="24"/>
        </w:rPr>
      </w:pPr>
      <w:r>
        <w:rPr>
          <w:sz w:val="24"/>
          <w:szCs w:val="24"/>
        </w:rPr>
        <w:t>750 S. 5</w:t>
      </w:r>
      <w:r w:rsidRPr="001D36EE">
        <w:rPr>
          <w:sz w:val="24"/>
          <w:szCs w:val="24"/>
          <w:vertAlign w:val="superscript"/>
        </w:rPr>
        <w:t>th</w:t>
      </w:r>
      <w:r>
        <w:rPr>
          <w:sz w:val="24"/>
          <w:szCs w:val="24"/>
        </w:rPr>
        <w:t xml:space="preserve"> Street</w:t>
      </w:r>
    </w:p>
    <w:p w14:paraId="334DFFD4" w14:textId="77777777" w:rsidR="001D36EE" w:rsidRDefault="001D36EE" w:rsidP="00607B0B">
      <w:pPr>
        <w:ind w:left="270" w:hanging="270"/>
        <w:jc w:val="both"/>
        <w:rPr>
          <w:sz w:val="24"/>
          <w:szCs w:val="24"/>
        </w:rPr>
      </w:pPr>
      <w:r>
        <w:rPr>
          <w:sz w:val="24"/>
          <w:szCs w:val="24"/>
        </w:rPr>
        <w:t>Immokalee</w:t>
      </w:r>
    </w:p>
    <w:p w14:paraId="525C308C" w14:textId="77777777" w:rsidR="00BE3D15" w:rsidRDefault="00BE3D15" w:rsidP="00607B0B">
      <w:pPr>
        <w:ind w:left="270" w:hanging="270"/>
        <w:jc w:val="both"/>
        <w:rPr>
          <w:sz w:val="24"/>
          <w:szCs w:val="24"/>
        </w:rPr>
      </w:pPr>
    </w:p>
    <w:p w14:paraId="31E2D941" w14:textId="77777777" w:rsidR="00BE3D15" w:rsidRDefault="00BE3D15" w:rsidP="00607B0B">
      <w:pPr>
        <w:ind w:left="270" w:hanging="270"/>
        <w:jc w:val="both"/>
        <w:rPr>
          <w:sz w:val="24"/>
          <w:szCs w:val="24"/>
        </w:rPr>
      </w:pPr>
    </w:p>
    <w:p w14:paraId="66B5615C" w14:textId="5F4F6EDA" w:rsidR="001D36EE" w:rsidRPr="001D36EE" w:rsidRDefault="001D36EE" w:rsidP="001D36EE">
      <w:pPr>
        <w:spacing w:after="150" w:line="240" w:lineRule="atLeast"/>
        <w:ind w:firstLine="720"/>
        <w:jc w:val="both"/>
        <w:rPr>
          <w:rFonts w:cs="Arial"/>
          <w:bCs/>
          <w:sz w:val="24"/>
          <w:szCs w:val="24"/>
        </w:rPr>
      </w:pPr>
      <w:r w:rsidRPr="001D36EE">
        <w:rPr>
          <w:rFonts w:cs="Arial"/>
          <w:bCs/>
          <w:sz w:val="24"/>
          <w:szCs w:val="24"/>
        </w:rPr>
        <w:t xml:space="preserve">Collier Area Transit operates in compliance with Federal Transit Administration, (FTA) program requirements and ensures that transit services are made available and equitably distributed, and provides equal access and mobility to any person without regard to race, color, or national origin. Title VI of the </w:t>
      </w:r>
      <w:r w:rsidRPr="001D36EE">
        <w:rPr>
          <w:rFonts w:cs="Arial"/>
          <w:bCs/>
          <w:i/>
          <w:iCs/>
          <w:sz w:val="24"/>
          <w:szCs w:val="24"/>
        </w:rPr>
        <w:t>Civil Rights Act of 1964</w:t>
      </w:r>
      <w:r w:rsidRPr="001D36EE">
        <w:rPr>
          <w:rFonts w:cs="Arial"/>
          <w:bCs/>
          <w:sz w:val="24"/>
          <w:szCs w:val="24"/>
        </w:rPr>
        <w:t xml:space="preserve">; FTA Circular 4702.1A, "Title VI and Title VI Dependent Guidelines for Federal Transit Administration Recipients. </w:t>
      </w:r>
    </w:p>
    <w:p w14:paraId="576502F4" w14:textId="77777777" w:rsidR="008A71BF" w:rsidRDefault="00017A17" w:rsidP="00532800">
      <w:pPr>
        <w:pStyle w:val="BodyText3"/>
        <w:spacing w:line="360" w:lineRule="auto"/>
        <w:jc w:val="center"/>
        <w:rPr>
          <w:sz w:val="24"/>
          <w:szCs w:val="24"/>
        </w:rPr>
      </w:pPr>
      <w:r w:rsidRPr="003447AF">
        <w:rPr>
          <w:sz w:val="24"/>
          <w:szCs w:val="24"/>
        </w:rPr>
        <w:t>###</w:t>
      </w:r>
    </w:p>
    <w:p w14:paraId="592F2022" w14:textId="77777777" w:rsidR="008A71BF" w:rsidRDefault="008A71BF" w:rsidP="00CF3A4B">
      <w:pPr>
        <w:pStyle w:val="BodyTextIndent"/>
        <w:ind w:left="0" w:firstLine="0"/>
        <w:rPr>
          <w:sz w:val="24"/>
          <w:szCs w:val="24"/>
        </w:rPr>
      </w:pPr>
    </w:p>
    <w:p w14:paraId="7FF09BDA" w14:textId="77777777" w:rsidR="000904BB" w:rsidRDefault="000904BB" w:rsidP="000D0434">
      <w:pPr>
        <w:pStyle w:val="BodyTextIndent"/>
        <w:spacing w:line="120" w:lineRule="exact"/>
        <w:ind w:left="0" w:firstLine="0"/>
        <w:rPr>
          <w:sz w:val="24"/>
          <w:szCs w:val="24"/>
        </w:rPr>
      </w:pPr>
    </w:p>
    <w:p w14:paraId="4C9802CA" w14:textId="77777777" w:rsidR="000904BB" w:rsidRPr="003447AF" w:rsidRDefault="000904BB" w:rsidP="000D0434">
      <w:pPr>
        <w:pStyle w:val="BodyTextIndent"/>
        <w:ind w:left="0" w:firstLine="0"/>
        <w:rPr>
          <w:sz w:val="24"/>
          <w:szCs w:val="24"/>
        </w:rPr>
      </w:pPr>
    </w:p>
    <w:sectPr w:rsidR="000904BB" w:rsidRPr="003447AF" w:rsidSect="00A07BD5">
      <w:type w:val="continuous"/>
      <w:pgSz w:w="12240" w:h="15840" w:code="1"/>
      <w:pgMar w:top="576" w:right="1008" w:bottom="576" w:left="1008" w:header="57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F480D" w14:textId="77777777" w:rsidR="00DE7A78" w:rsidRDefault="00DE7A78" w:rsidP="00277484">
      <w:r>
        <w:separator/>
      </w:r>
    </w:p>
  </w:endnote>
  <w:endnote w:type="continuationSeparator" w:id="0">
    <w:p w14:paraId="549203FB" w14:textId="77777777" w:rsidR="00DE7A78" w:rsidRDefault="00DE7A78" w:rsidP="00277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05058" w14:textId="77777777" w:rsidR="00DE7A78" w:rsidRDefault="00DE7A78" w:rsidP="00277484">
      <w:r>
        <w:separator/>
      </w:r>
    </w:p>
  </w:footnote>
  <w:footnote w:type="continuationSeparator" w:id="0">
    <w:p w14:paraId="09309E1C" w14:textId="77777777" w:rsidR="00DE7A78" w:rsidRDefault="00DE7A78" w:rsidP="00277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6C202" w14:textId="77777777" w:rsidR="00DE7A78" w:rsidRPr="00532800" w:rsidRDefault="00DE7A78" w:rsidP="001E10D3">
    <w:pPr>
      <w:rPr>
        <w:sz w:val="18"/>
        <w:szCs w:val="18"/>
      </w:rPr>
    </w:pPr>
    <w:r>
      <w:rPr>
        <w:sz w:val="18"/>
        <w:szCs w:val="18"/>
      </w:rPr>
      <w:t>5307 &amp; 5339 30-Day Public Comment Period</w:t>
    </w:r>
    <w:r w:rsidRPr="00532800">
      <w:rPr>
        <w:sz w:val="18"/>
        <w:szCs w:val="18"/>
      </w:rPr>
      <w:t xml:space="preserve">/Page </w:t>
    </w:r>
    <w:r w:rsidR="00EF70A9" w:rsidRPr="00532800">
      <w:rPr>
        <w:sz w:val="18"/>
        <w:szCs w:val="18"/>
      </w:rPr>
      <w:fldChar w:fldCharType="begin"/>
    </w:r>
    <w:r w:rsidRPr="00532800">
      <w:rPr>
        <w:sz w:val="18"/>
        <w:szCs w:val="18"/>
      </w:rPr>
      <w:instrText xml:space="preserve"> PAGE   \* MERGEFORMAT </w:instrText>
    </w:r>
    <w:r w:rsidR="00EF70A9" w:rsidRPr="00532800">
      <w:rPr>
        <w:sz w:val="18"/>
        <w:szCs w:val="18"/>
      </w:rPr>
      <w:fldChar w:fldCharType="separate"/>
    </w:r>
    <w:r w:rsidR="008803AC">
      <w:rPr>
        <w:noProof/>
        <w:sz w:val="18"/>
        <w:szCs w:val="18"/>
      </w:rPr>
      <w:t>2</w:t>
    </w:r>
    <w:r w:rsidR="00EF70A9" w:rsidRPr="00532800">
      <w:rPr>
        <w:sz w:val="18"/>
        <w:szCs w:val="18"/>
      </w:rPr>
      <w:fldChar w:fldCharType="end"/>
    </w:r>
    <w:r w:rsidRPr="00532800">
      <w:rPr>
        <w:sz w:val="18"/>
        <w:szCs w:val="18"/>
      </w:rPr>
      <w:t xml:space="preserve">  </w:t>
    </w:r>
  </w:p>
  <w:p w14:paraId="173DB686" w14:textId="77777777" w:rsidR="00DE7A78" w:rsidRDefault="00DE7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B460D"/>
    <w:multiLevelType w:val="hybridMultilevel"/>
    <w:tmpl w:val="F8988612"/>
    <w:lvl w:ilvl="0" w:tplc="361898F8">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34A02A1E"/>
    <w:multiLevelType w:val="hybridMultilevel"/>
    <w:tmpl w:val="0A887D4A"/>
    <w:lvl w:ilvl="0" w:tplc="04090015">
      <w:start w:val="1"/>
      <w:numFmt w:val="upperLetter"/>
      <w:lvlText w:val="%1."/>
      <w:lvlJc w:val="left"/>
      <w:pPr>
        <w:tabs>
          <w:tab w:val="num" w:pos="1260"/>
        </w:tabs>
        <w:ind w:left="1260" w:hanging="360"/>
      </w:pPr>
    </w:lvl>
    <w:lvl w:ilvl="1" w:tplc="04090011">
      <w:start w:val="1"/>
      <w:numFmt w:val="decimal"/>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15:restartNumberingAfterBreak="0">
    <w:nsid w:val="5B50445D"/>
    <w:multiLevelType w:val="hybridMultilevel"/>
    <w:tmpl w:val="4B6E4C52"/>
    <w:lvl w:ilvl="0" w:tplc="99EC62D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DD2B4F"/>
    <w:multiLevelType w:val="hybridMultilevel"/>
    <w:tmpl w:val="E4E0E1DC"/>
    <w:lvl w:ilvl="0" w:tplc="EE0A99A6">
      <w:start w:val="3"/>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16cid:durableId="550264495">
    <w:abstractNumId w:val="1"/>
  </w:num>
  <w:num w:numId="2" w16cid:durableId="466774768">
    <w:abstractNumId w:val="0"/>
  </w:num>
  <w:num w:numId="3" w16cid:durableId="1790005566">
    <w:abstractNumId w:val="3"/>
  </w:num>
  <w:num w:numId="4" w16cid:durableId="498096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0NLc0NDK0sLSwNDNX0lEKTi0uzszPAykwrgUAMt0rpSwAAAA="/>
  </w:docVars>
  <w:rsids>
    <w:rsidRoot w:val="004A58DF"/>
    <w:rsid w:val="000003D2"/>
    <w:rsid w:val="00010ACB"/>
    <w:rsid w:val="00017A17"/>
    <w:rsid w:val="00020CAC"/>
    <w:rsid w:val="00033163"/>
    <w:rsid w:val="00056E22"/>
    <w:rsid w:val="00064341"/>
    <w:rsid w:val="0006768C"/>
    <w:rsid w:val="000725B3"/>
    <w:rsid w:val="00076009"/>
    <w:rsid w:val="00081065"/>
    <w:rsid w:val="000904BB"/>
    <w:rsid w:val="00091BD2"/>
    <w:rsid w:val="00094432"/>
    <w:rsid w:val="000B2ADF"/>
    <w:rsid w:val="000B7AA0"/>
    <w:rsid w:val="000D0434"/>
    <w:rsid w:val="000D3715"/>
    <w:rsid w:val="000D73D1"/>
    <w:rsid w:val="000E4726"/>
    <w:rsid w:val="000F4833"/>
    <w:rsid w:val="000F4B08"/>
    <w:rsid w:val="000F5299"/>
    <w:rsid w:val="000F6FCC"/>
    <w:rsid w:val="00101F7C"/>
    <w:rsid w:val="00115B3B"/>
    <w:rsid w:val="00123624"/>
    <w:rsid w:val="001259BD"/>
    <w:rsid w:val="00126E9D"/>
    <w:rsid w:val="00127A81"/>
    <w:rsid w:val="0013739D"/>
    <w:rsid w:val="00144BAE"/>
    <w:rsid w:val="00155A2B"/>
    <w:rsid w:val="00157E7D"/>
    <w:rsid w:val="00174955"/>
    <w:rsid w:val="00181B36"/>
    <w:rsid w:val="00184F41"/>
    <w:rsid w:val="001877DA"/>
    <w:rsid w:val="00187B86"/>
    <w:rsid w:val="001A4FB6"/>
    <w:rsid w:val="001B16FC"/>
    <w:rsid w:val="001C2DE7"/>
    <w:rsid w:val="001C47B6"/>
    <w:rsid w:val="001D1DE0"/>
    <w:rsid w:val="001D36EE"/>
    <w:rsid w:val="001D3DC0"/>
    <w:rsid w:val="001E0293"/>
    <w:rsid w:val="001E10D3"/>
    <w:rsid w:val="001E21B8"/>
    <w:rsid w:val="001E2AD9"/>
    <w:rsid w:val="001E30E9"/>
    <w:rsid w:val="001F0C4C"/>
    <w:rsid w:val="001F48F6"/>
    <w:rsid w:val="001F62D3"/>
    <w:rsid w:val="00201A85"/>
    <w:rsid w:val="0020383A"/>
    <w:rsid w:val="00206BFE"/>
    <w:rsid w:val="00210A19"/>
    <w:rsid w:val="0021664B"/>
    <w:rsid w:val="00220F94"/>
    <w:rsid w:val="002347D2"/>
    <w:rsid w:val="00242758"/>
    <w:rsid w:val="00247E99"/>
    <w:rsid w:val="00253B9C"/>
    <w:rsid w:val="00262539"/>
    <w:rsid w:val="00277484"/>
    <w:rsid w:val="00291B91"/>
    <w:rsid w:val="002A2752"/>
    <w:rsid w:val="002B1777"/>
    <w:rsid w:val="002B33CD"/>
    <w:rsid w:val="002C13F6"/>
    <w:rsid w:val="002D0B68"/>
    <w:rsid w:val="002E1576"/>
    <w:rsid w:val="002E7B99"/>
    <w:rsid w:val="0030618C"/>
    <w:rsid w:val="00310193"/>
    <w:rsid w:val="00313C7E"/>
    <w:rsid w:val="0032382A"/>
    <w:rsid w:val="00333DE1"/>
    <w:rsid w:val="003447AF"/>
    <w:rsid w:val="003478D4"/>
    <w:rsid w:val="00347EB4"/>
    <w:rsid w:val="00352AD0"/>
    <w:rsid w:val="00353FA4"/>
    <w:rsid w:val="0036110E"/>
    <w:rsid w:val="003654D7"/>
    <w:rsid w:val="0036650A"/>
    <w:rsid w:val="00366714"/>
    <w:rsid w:val="00380DD5"/>
    <w:rsid w:val="0038410B"/>
    <w:rsid w:val="003B20C1"/>
    <w:rsid w:val="003B3C77"/>
    <w:rsid w:val="003B668B"/>
    <w:rsid w:val="003C291A"/>
    <w:rsid w:val="003C2D4F"/>
    <w:rsid w:val="003D3ECB"/>
    <w:rsid w:val="003D7E9B"/>
    <w:rsid w:val="003E36F5"/>
    <w:rsid w:val="004048AF"/>
    <w:rsid w:val="004070B6"/>
    <w:rsid w:val="00410913"/>
    <w:rsid w:val="00414927"/>
    <w:rsid w:val="00424420"/>
    <w:rsid w:val="004266D1"/>
    <w:rsid w:val="00432B67"/>
    <w:rsid w:val="00434708"/>
    <w:rsid w:val="00452559"/>
    <w:rsid w:val="0045792B"/>
    <w:rsid w:val="0046105A"/>
    <w:rsid w:val="004628F0"/>
    <w:rsid w:val="0046357D"/>
    <w:rsid w:val="004719E8"/>
    <w:rsid w:val="00476373"/>
    <w:rsid w:val="00487A8E"/>
    <w:rsid w:val="00497BCE"/>
    <w:rsid w:val="004A58DF"/>
    <w:rsid w:val="004B1697"/>
    <w:rsid w:val="004B3CB7"/>
    <w:rsid w:val="004B4AA0"/>
    <w:rsid w:val="004D3BF3"/>
    <w:rsid w:val="004E15B3"/>
    <w:rsid w:val="004E625A"/>
    <w:rsid w:val="004F2A7C"/>
    <w:rsid w:val="004F2D51"/>
    <w:rsid w:val="00521860"/>
    <w:rsid w:val="00523D92"/>
    <w:rsid w:val="00525806"/>
    <w:rsid w:val="005267C9"/>
    <w:rsid w:val="005271CB"/>
    <w:rsid w:val="00527F3D"/>
    <w:rsid w:val="00532800"/>
    <w:rsid w:val="00550D30"/>
    <w:rsid w:val="0055392D"/>
    <w:rsid w:val="005574CE"/>
    <w:rsid w:val="005750F0"/>
    <w:rsid w:val="005946C9"/>
    <w:rsid w:val="005A7593"/>
    <w:rsid w:val="005B64B1"/>
    <w:rsid w:val="005C3849"/>
    <w:rsid w:val="005C5780"/>
    <w:rsid w:val="005E64DD"/>
    <w:rsid w:val="005F04B9"/>
    <w:rsid w:val="005F4868"/>
    <w:rsid w:val="00601B6A"/>
    <w:rsid w:val="00605E0F"/>
    <w:rsid w:val="006065E3"/>
    <w:rsid w:val="00607A2F"/>
    <w:rsid w:val="00607B0B"/>
    <w:rsid w:val="00611E7E"/>
    <w:rsid w:val="00622FB2"/>
    <w:rsid w:val="0062530C"/>
    <w:rsid w:val="006363AB"/>
    <w:rsid w:val="0065220A"/>
    <w:rsid w:val="00666674"/>
    <w:rsid w:val="00687713"/>
    <w:rsid w:val="00695342"/>
    <w:rsid w:val="006A081E"/>
    <w:rsid w:val="006A54D1"/>
    <w:rsid w:val="006B2B42"/>
    <w:rsid w:val="006B53FC"/>
    <w:rsid w:val="006D147B"/>
    <w:rsid w:val="006E14A6"/>
    <w:rsid w:val="006E330D"/>
    <w:rsid w:val="006E7107"/>
    <w:rsid w:val="006F0812"/>
    <w:rsid w:val="006F361E"/>
    <w:rsid w:val="006F5E90"/>
    <w:rsid w:val="00710477"/>
    <w:rsid w:val="007207E9"/>
    <w:rsid w:val="00724440"/>
    <w:rsid w:val="00734A7C"/>
    <w:rsid w:val="00743333"/>
    <w:rsid w:val="0074777B"/>
    <w:rsid w:val="00764596"/>
    <w:rsid w:val="00765837"/>
    <w:rsid w:val="007724A5"/>
    <w:rsid w:val="00782749"/>
    <w:rsid w:val="00786EE8"/>
    <w:rsid w:val="007926B7"/>
    <w:rsid w:val="007A1621"/>
    <w:rsid w:val="007A26FA"/>
    <w:rsid w:val="007A62B2"/>
    <w:rsid w:val="007C0666"/>
    <w:rsid w:val="007C2BF9"/>
    <w:rsid w:val="007D77D5"/>
    <w:rsid w:val="007E265E"/>
    <w:rsid w:val="007E56EF"/>
    <w:rsid w:val="007F2093"/>
    <w:rsid w:val="007F4868"/>
    <w:rsid w:val="00817FC9"/>
    <w:rsid w:val="00823C95"/>
    <w:rsid w:val="00830250"/>
    <w:rsid w:val="00836EB9"/>
    <w:rsid w:val="00847FC2"/>
    <w:rsid w:val="008540F7"/>
    <w:rsid w:val="0085631D"/>
    <w:rsid w:val="008803AC"/>
    <w:rsid w:val="00892358"/>
    <w:rsid w:val="008A1165"/>
    <w:rsid w:val="008A2695"/>
    <w:rsid w:val="008A71BF"/>
    <w:rsid w:val="008B296C"/>
    <w:rsid w:val="008B29DA"/>
    <w:rsid w:val="008B3951"/>
    <w:rsid w:val="008B4C44"/>
    <w:rsid w:val="008B6669"/>
    <w:rsid w:val="008C3BF4"/>
    <w:rsid w:val="008C78CE"/>
    <w:rsid w:val="008D0842"/>
    <w:rsid w:val="008D0E47"/>
    <w:rsid w:val="008D4130"/>
    <w:rsid w:val="008E15F7"/>
    <w:rsid w:val="0090497F"/>
    <w:rsid w:val="00906620"/>
    <w:rsid w:val="00912937"/>
    <w:rsid w:val="009241F0"/>
    <w:rsid w:val="009308CF"/>
    <w:rsid w:val="00937549"/>
    <w:rsid w:val="00940BAD"/>
    <w:rsid w:val="00947C7B"/>
    <w:rsid w:val="009509DF"/>
    <w:rsid w:val="0095134A"/>
    <w:rsid w:val="009516FC"/>
    <w:rsid w:val="009606FC"/>
    <w:rsid w:val="00970B98"/>
    <w:rsid w:val="00971800"/>
    <w:rsid w:val="00972173"/>
    <w:rsid w:val="009835ED"/>
    <w:rsid w:val="009A7866"/>
    <w:rsid w:val="009B0B08"/>
    <w:rsid w:val="009C5443"/>
    <w:rsid w:val="009D10C7"/>
    <w:rsid w:val="009D607A"/>
    <w:rsid w:val="009E79FD"/>
    <w:rsid w:val="009F05F5"/>
    <w:rsid w:val="009F2DD6"/>
    <w:rsid w:val="00A07BD5"/>
    <w:rsid w:val="00A149F1"/>
    <w:rsid w:val="00A3382F"/>
    <w:rsid w:val="00A352D4"/>
    <w:rsid w:val="00A35A7C"/>
    <w:rsid w:val="00A41F97"/>
    <w:rsid w:val="00A42544"/>
    <w:rsid w:val="00A4769B"/>
    <w:rsid w:val="00A555B9"/>
    <w:rsid w:val="00A558DD"/>
    <w:rsid w:val="00A566A1"/>
    <w:rsid w:val="00A82EA2"/>
    <w:rsid w:val="00A8537F"/>
    <w:rsid w:val="00A865A6"/>
    <w:rsid w:val="00A96925"/>
    <w:rsid w:val="00A97799"/>
    <w:rsid w:val="00AB1334"/>
    <w:rsid w:val="00AB20C7"/>
    <w:rsid w:val="00AB7FA0"/>
    <w:rsid w:val="00AD0DE5"/>
    <w:rsid w:val="00AD349B"/>
    <w:rsid w:val="00AE5572"/>
    <w:rsid w:val="00AF29B4"/>
    <w:rsid w:val="00B03ACA"/>
    <w:rsid w:val="00B067EC"/>
    <w:rsid w:val="00B1076E"/>
    <w:rsid w:val="00B11BFE"/>
    <w:rsid w:val="00B13091"/>
    <w:rsid w:val="00B16666"/>
    <w:rsid w:val="00B24FBD"/>
    <w:rsid w:val="00B308D0"/>
    <w:rsid w:val="00B32722"/>
    <w:rsid w:val="00B32F70"/>
    <w:rsid w:val="00B4740C"/>
    <w:rsid w:val="00B55773"/>
    <w:rsid w:val="00B62F8E"/>
    <w:rsid w:val="00B64531"/>
    <w:rsid w:val="00B65A69"/>
    <w:rsid w:val="00B65AD7"/>
    <w:rsid w:val="00B94146"/>
    <w:rsid w:val="00BA11A7"/>
    <w:rsid w:val="00BA72FE"/>
    <w:rsid w:val="00BB59CE"/>
    <w:rsid w:val="00BB6BD3"/>
    <w:rsid w:val="00BB6D6E"/>
    <w:rsid w:val="00BC440E"/>
    <w:rsid w:val="00BC60A1"/>
    <w:rsid w:val="00BE03F8"/>
    <w:rsid w:val="00BE06AA"/>
    <w:rsid w:val="00BE11DC"/>
    <w:rsid w:val="00BE3D15"/>
    <w:rsid w:val="00BF3470"/>
    <w:rsid w:val="00BF377F"/>
    <w:rsid w:val="00BF3D34"/>
    <w:rsid w:val="00BF5EA6"/>
    <w:rsid w:val="00C11BBE"/>
    <w:rsid w:val="00C2014B"/>
    <w:rsid w:val="00C35BE8"/>
    <w:rsid w:val="00C42E98"/>
    <w:rsid w:val="00C46C26"/>
    <w:rsid w:val="00C6628D"/>
    <w:rsid w:val="00C70CFD"/>
    <w:rsid w:val="00C9210B"/>
    <w:rsid w:val="00CB30B3"/>
    <w:rsid w:val="00CC5265"/>
    <w:rsid w:val="00CD2A55"/>
    <w:rsid w:val="00CD7655"/>
    <w:rsid w:val="00CE3539"/>
    <w:rsid w:val="00CE4CD9"/>
    <w:rsid w:val="00CF3388"/>
    <w:rsid w:val="00CF3A4B"/>
    <w:rsid w:val="00CF63CB"/>
    <w:rsid w:val="00D00F10"/>
    <w:rsid w:val="00D0250B"/>
    <w:rsid w:val="00D04B33"/>
    <w:rsid w:val="00D05927"/>
    <w:rsid w:val="00D12223"/>
    <w:rsid w:val="00D12F3A"/>
    <w:rsid w:val="00D14DE1"/>
    <w:rsid w:val="00D2175E"/>
    <w:rsid w:val="00D227B6"/>
    <w:rsid w:val="00D2531E"/>
    <w:rsid w:val="00D2593B"/>
    <w:rsid w:val="00D413AF"/>
    <w:rsid w:val="00D440CE"/>
    <w:rsid w:val="00D46A8A"/>
    <w:rsid w:val="00D708C9"/>
    <w:rsid w:val="00D71C7E"/>
    <w:rsid w:val="00D7337C"/>
    <w:rsid w:val="00D91FD2"/>
    <w:rsid w:val="00DA4E58"/>
    <w:rsid w:val="00DD0464"/>
    <w:rsid w:val="00DE695C"/>
    <w:rsid w:val="00DE6F7B"/>
    <w:rsid w:val="00DE7A78"/>
    <w:rsid w:val="00DF1791"/>
    <w:rsid w:val="00DF5E96"/>
    <w:rsid w:val="00E0009B"/>
    <w:rsid w:val="00E03B5E"/>
    <w:rsid w:val="00E160E5"/>
    <w:rsid w:val="00E219DE"/>
    <w:rsid w:val="00E27203"/>
    <w:rsid w:val="00E4473A"/>
    <w:rsid w:val="00E54FBC"/>
    <w:rsid w:val="00E669A0"/>
    <w:rsid w:val="00E71D18"/>
    <w:rsid w:val="00E83D21"/>
    <w:rsid w:val="00E84871"/>
    <w:rsid w:val="00E8713A"/>
    <w:rsid w:val="00E9755F"/>
    <w:rsid w:val="00EA41CB"/>
    <w:rsid w:val="00EC164D"/>
    <w:rsid w:val="00EC2095"/>
    <w:rsid w:val="00EC2738"/>
    <w:rsid w:val="00EC397D"/>
    <w:rsid w:val="00ED44D0"/>
    <w:rsid w:val="00EE0FE6"/>
    <w:rsid w:val="00EE5989"/>
    <w:rsid w:val="00EE6DB2"/>
    <w:rsid w:val="00EF1664"/>
    <w:rsid w:val="00EF4071"/>
    <w:rsid w:val="00EF70A9"/>
    <w:rsid w:val="00F04600"/>
    <w:rsid w:val="00F100E7"/>
    <w:rsid w:val="00F10DD7"/>
    <w:rsid w:val="00F2270B"/>
    <w:rsid w:val="00F2726A"/>
    <w:rsid w:val="00F318B9"/>
    <w:rsid w:val="00F31E45"/>
    <w:rsid w:val="00F3530B"/>
    <w:rsid w:val="00F412B9"/>
    <w:rsid w:val="00F42815"/>
    <w:rsid w:val="00F42838"/>
    <w:rsid w:val="00F5461E"/>
    <w:rsid w:val="00F54988"/>
    <w:rsid w:val="00F607D5"/>
    <w:rsid w:val="00F65A9F"/>
    <w:rsid w:val="00F7034A"/>
    <w:rsid w:val="00F8362C"/>
    <w:rsid w:val="00F860CA"/>
    <w:rsid w:val="00FA000F"/>
    <w:rsid w:val="00FA3790"/>
    <w:rsid w:val="00FA40C4"/>
    <w:rsid w:val="00FA6CA7"/>
    <w:rsid w:val="00FA76E5"/>
    <w:rsid w:val="00FB5EF8"/>
    <w:rsid w:val="00FC143F"/>
    <w:rsid w:val="00FC3616"/>
    <w:rsid w:val="00FC5B73"/>
    <w:rsid w:val="00FE19CF"/>
    <w:rsid w:val="00FE1BD8"/>
    <w:rsid w:val="00FE4584"/>
    <w:rsid w:val="00FF3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9DD7A7E"/>
  <w15:docId w15:val="{02D38A7F-BB3A-4072-883E-969B1840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392D"/>
  </w:style>
  <w:style w:type="paragraph" w:styleId="Heading1">
    <w:name w:val="heading 1"/>
    <w:basedOn w:val="Normal"/>
    <w:next w:val="Normal"/>
    <w:qFormat/>
    <w:rsid w:val="0055392D"/>
    <w:pPr>
      <w:keepNext/>
      <w:outlineLvl w:val="0"/>
    </w:pPr>
    <w:rPr>
      <w:b/>
      <w:sz w:val="28"/>
    </w:rPr>
  </w:style>
  <w:style w:type="paragraph" w:styleId="Heading2">
    <w:name w:val="heading 2"/>
    <w:basedOn w:val="Normal"/>
    <w:next w:val="Normal"/>
    <w:qFormat/>
    <w:rsid w:val="0055392D"/>
    <w:pPr>
      <w:keepNext/>
      <w:outlineLvl w:val="1"/>
    </w:pPr>
    <w:rPr>
      <w:sz w:val="28"/>
    </w:rPr>
  </w:style>
  <w:style w:type="paragraph" w:styleId="Heading3">
    <w:name w:val="heading 3"/>
    <w:basedOn w:val="Normal"/>
    <w:next w:val="Normal"/>
    <w:qFormat/>
    <w:rsid w:val="0055392D"/>
    <w:pPr>
      <w:keepNext/>
      <w:outlineLvl w:val="2"/>
    </w:pPr>
    <w:rPr>
      <w:sz w:val="28"/>
    </w:rPr>
  </w:style>
  <w:style w:type="paragraph" w:styleId="Heading4">
    <w:name w:val="heading 4"/>
    <w:basedOn w:val="Normal"/>
    <w:next w:val="Normal"/>
    <w:qFormat/>
    <w:rsid w:val="0055392D"/>
    <w:pPr>
      <w:keepNext/>
      <w:outlineLvl w:val="3"/>
    </w:pPr>
    <w:rPr>
      <w:rFonts w:ascii="Arial Narrow" w:hAnsi="Arial Narrow"/>
      <w:b/>
      <w:sz w:val="24"/>
    </w:rPr>
  </w:style>
  <w:style w:type="paragraph" w:styleId="Heading5">
    <w:name w:val="heading 5"/>
    <w:basedOn w:val="Normal"/>
    <w:next w:val="Normal"/>
    <w:qFormat/>
    <w:rsid w:val="0055392D"/>
    <w:pPr>
      <w:keepNext/>
      <w:outlineLvl w:val="4"/>
    </w:pPr>
    <w:rPr>
      <w:sz w:val="24"/>
    </w:rPr>
  </w:style>
  <w:style w:type="paragraph" w:styleId="Heading6">
    <w:name w:val="heading 6"/>
    <w:basedOn w:val="Normal"/>
    <w:next w:val="Normal"/>
    <w:qFormat/>
    <w:rsid w:val="0055392D"/>
    <w:pPr>
      <w:keepNext/>
      <w:jc w:val="center"/>
      <w:outlineLvl w:val="5"/>
    </w:pPr>
    <w:rPr>
      <w:rFonts w:ascii="Arial Narrow" w:hAnsi="Arial Narrow"/>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5392D"/>
    <w:rPr>
      <w:b/>
      <w:sz w:val="28"/>
    </w:rPr>
  </w:style>
  <w:style w:type="paragraph" w:styleId="BodyText2">
    <w:name w:val="Body Text 2"/>
    <w:basedOn w:val="Normal"/>
    <w:rsid w:val="0055392D"/>
    <w:pPr>
      <w:autoSpaceDE w:val="0"/>
      <w:autoSpaceDN w:val="0"/>
      <w:adjustRightInd w:val="0"/>
    </w:pPr>
    <w:rPr>
      <w:sz w:val="24"/>
    </w:rPr>
  </w:style>
  <w:style w:type="paragraph" w:styleId="Title">
    <w:name w:val="Title"/>
    <w:basedOn w:val="Normal"/>
    <w:qFormat/>
    <w:rsid w:val="0055392D"/>
    <w:pPr>
      <w:overflowPunct w:val="0"/>
      <w:autoSpaceDE w:val="0"/>
      <w:autoSpaceDN w:val="0"/>
      <w:adjustRightInd w:val="0"/>
      <w:spacing w:line="480" w:lineRule="auto"/>
      <w:jc w:val="center"/>
      <w:textAlignment w:val="baseline"/>
    </w:pPr>
    <w:rPr>
      <w:b/>
      <w:sz w:val="24"/>
      <w:u w:val="single"/>
    </w:rPr>
  </w:style>
  <w:style w:type="paragraph" w:styleId="BodyTextIndent">
    <w:name w:val="Body Text Indent"/>
    <w:basedOn w:val="Normal"/>
    <w:rsid w:val="0055392D"/>
    <w:pPr>
      <w:overflowPunct w:val="0"/>
      <w:autoSpaceDE w:val="0"/>
      <w:autoSpaceDN w:val="0"/>
      <w:adjustRightInd w:val="0"/>
      <w:ind w:left="900" w:hanging="360"/>
      <w:textAlignment w:val="baseline"/>
    </w:pPr>
    <w:rPr>
      <w:sz w:val="22"/>
    </w:rPr>
  </w:style>
  <w:style w:type="paragraph" w:styleId="BodyText3">
    <w:name w:val="Body Text 3"/>
    <w:basedOn w:val="Normal"/>
    <w:rsid w:val="0055392D"/>
    <w:pPr>
      <w:autoSpaceDE w:val="0"/>
      <w:autoSpaceDN w:val="0"/>
      <w:adjustRightInd w:val="0"/>
    </w:pPr>
    <w:rPr>
      <w:sz w:val="23"/>
    </w:rPr>
  </w:style>
  <w:style w:type="paragraph" w:styleId="BalloonText">
    <w:name w:val="Balloon Text"/>
    <w:basedOn w:val="Normal"/>
    <w:semiHidden/>
    <w:rsid w:val="005946C9"/>
    <w:rPr>
      <w:rFonts w:ascii="Tahoma" w:hAnsi="Tahoma" w:cs="Tahoma"/>
      <w:sz w:val="16"/>
      <w:szCs w:val="16"/>
    </w:rPr>
  </w:style>
  <w:style w:type="character" w:styleId="Hyperlink">
    <w:name w:val="Hyperlink"/>
    <w:basedOn w:val="DefaultParagraphFont"/>
    <w:rsid w:val="00AE5572"/>
    <w:rPr>
      <w:color w:val="0000FF"/>
      <w:u w:val="single"/>
    </w:rPr>
  </w:style>
  <w:style w:type="paragraph" w:styleId="Header">
    <w:name w:val="header"/>
    <w:basedOn w:val="Normal"/>
    <w:link w:val="HeaderChar"/>
    <w:uiPriority w:val="99"/>
    <w:rsid w:val="00277484"/>
    <w:pPr>
      <w:tabs>
        <w:tab w:val="center" w:pos="4680"/>
        <w:tab w:val="right" w:pos="9360"/>
      </w:tabs>
    </w:pPr>
  </w:style>
  <w:style w:type="character" w:customStyle="1" w:styleId="HeaderChar">
    <w:name w:val="Header Char"/>
    <w:basedOn w:val="DefaultParagraphFont"/>
    <w:link w:val="Header"/>
    <w:uiPriority w:val="99"/>
    <w:rsid w:val="00277484"/>
  </w:style>
  <w:style w:type="paragraph" w:styleId="Footer">
    <w:name w:val="footer"/>
    <w:basedOn w:val="Normal"/>
    <w:link w:val="FooterChar"/>
    <w:rsid w:val="00277484"/>
    <w:pPr>
      <w:tabs>
        <w:tab w:val="center" w:pos="4680"/>
        <w:tab w:val="right" w:pos="9360"/>
      </w:tabs>
    </w:pPr>
  </w:style>
  <w:style w:type="character" w:customStyle="1" w:styleId="FooterChar">
    <w:name w:val="Footer Char"/>
    <w:basedOn w:val="DefaultParagraphFont"/>
    <w:link w:val="Footer"/>
    <w:rsid w:val="00277484"/>
  </w:style>
  <w:style w:type="character" w:styleId="FollowedHyperlink">
    <w:name w:val="FollowedHyperlink"/>
    <w:basedOn w:val="DefaultParagraphFont"/>
    <w:rsid w:val="001259BD"/>
    <w:rPr>
      <w:color w:val="800080" w:themeColor="followedHyperlink"/>
      <w:u w:val="single"/>
    </w:rPr>
  </w:style>
  <w:style w:type="table" w:styleId="TableGrid">
    <w:name w:val="Table Grid"/>
    <w:basedOn w:val="TableNormal"/>
    <w:rsid w:val="00B1076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1E10D3"/>
    <w:pPr>
      <w:spacing w:line="220" w:lineRule="atLeast"/>
      <w:ind w:left="835"/>
    </w:pPr>
  </w:style>
  <w:style w:type="character" w:customStyle="1" w:styleId="ClosingChar">
    <w:name w:val="Closing Char"/>
    <w:basedOn w:val="DefaultParagraphFont"/>
    <w:link w:val="Closing"/>
    <w:rsid w:val="001E10D3"/>
  </w:style>
  <w:style w:type="paragraph" w:styleId="CommentText">
    <w:name w:val="annotation text"/>
    <w:basedOn w:val="Normal"/>
    <w:link w:val="CommentTextChar"/>
    <w:rsid w:val="001E10D3"/>
  </w:style>
  <w:style w:type="character" w:customStyle="1" w:styleId="CommentTextChar">
    <w:name w:val="Comment Text Char"/>
    <w:basedOn w:val="DefaultParagraphFont"/>
    <w:link w:val="CommentText"/>
    <w:rsid w:val="001E10D3"/>
  </w:style>
  <w:style w:type="paragraph" w:styleId="ListParagraph">
    <w:name w:val="List Paragraph"/>
    <w:basedOn w:val="Normal"/>
    <w:uiPriority w:val="34"/>
    <w:qFormat/>
    <w:rsid w:val="001E10D3"/>
    <w:pPr>
      <w:ind w:left="720"/>
      <w:contextualSpacing/>
    </w:pPr>
  </w:style>
  <w:style w:type="paragraph" w:styleId="BodyTextIndent2">
    <w:name w:val="Body Text Indent 2"/>
    <w:basedOn w:val="Normal"/>
    <w:link w:val="BodyTextIndent2Char"/>
    <w:rsid w:val="00CF3A4B"/>
    <w:pPr>
      <w:spacing w:after="120" w:line="480" w:lineRule="auto"/>
      <w:ind w:left="360"/>
    </w:pPr>
  </w:style>
  <w:style w:type="character" w:customStyle="1" w:styleId="BodyTextIndent2Char">
    <w:name w:val="Body Text Indent 2 Char"/>
    <w:basedOn w:val="DefaultParagraphFont"/>
    <w:link w:val="BodyTextIndent2"/>
    <w:rsid w:val="00CF3A4B"/>
  </w:style>
  <w:style w:type="paragraph" w:customStyle="1" w:styleId="GroupWiseView">
    <w:name w:val="GroupWiseView"/>
    <w:rsid w:val="00CF3A4B"/>
    <w:pPr>
      <w:widowControl w:val="0"/>
      <w:autoSpaceDE w:val="0"/>
      <w:autoSpaceDN w:val="0"/>
      <w:adjustRightInd w:val="0"/>
    </w:pPr>
    <w:rPr>
      <w:rFonts w:ascii="Tahoma" w:hAnsi="Tahoma" w:cs="Tahoma"/>
      <w:sz w:val="16"/>
      <w:szCs w:val="16"/>
    </w:rPr>
  </w:style>
  <w:style w:type="paragraph" w:styleId="PlainText">
    <w:name w:val="Plain Text"/>
    <w:basedOn w:val="Normal"/>
    <w:link w:val="PlainTextChar"/>
    <w:uiPriority w:val="99"/>
    <w:unhideWhenUsed/>
    <w:rsid w:val="00EE5989"/>
    <w:rPr>
      <w:rFonts w:ascii="Consolas" w:hAnsi="Consolas"/>
      <w:sz w:val="21"/>
      <w:szCs w:val="21"/>
    </w:rPr>
  </w:style>
  <w:style w:type="character" w:customStyle="1" w:styleId="PlainTextChar">
    <w:name w:val="Plain Text Char"/>
    <w:basedOn w:val="DefaultParagraphFont"/>
    <w:link w:val="PlainText"/>
    <w:uiPriority w:val="99"/>
    <w:rsid w:val="00EE5989"/>
    <w:rPr>
      <w:rFonts w:ascii="Consolas" w:hAnsi="Consolas"/>
      <w:sz w:val="21"/>
      <w:szCs w:val="21"/>
    </w:rPr>
  </w:style>
  <w:style w:type="character" w:styleId="Emphasis">
    <w:name w:val="Emphasis"/>
    <w:basedOn w:val="DefaultParagraphFont"/>
    <w:uiPriority w:val="20"/>
    <w:qFormat/>
    <w:rsid w:val="005C3849"/>
    <w:rPr>
      <w:i/>
      <w:iCs/>
    </w:rPr>
  </w:style>
  <w:style w:type="character" w:styleId="CommentReference">
    <w:name w:val="annotation reference"/>
    <w:basedOn w:val="DefaultParagraphFont"/>
    <w:rsid w:val="00FA40C4"/>
    <w:rPr>
      <w:sz w:val="16"/>
      <w:szCs w:val="16"/>
    </w:rPr>
  </w:style>
  <w:style w:type="paragraph" w:styleId="CommentSubject">
    <w:name w:val="annotation subject"/>
    <w:basedOn w:val="CommentText"/>
    <w:next w:val="CommentText"/>
    <w:link w:val="CommentSubjectChar"/>
    <w:rsid w:val="00FA40C4"/>
    <w:rPr>
      <w:b/>
      <w:bCs/>
    </w:rPr>
  </w:style>
  <w:style w:type="character" w:customStyle="1" w:styleId="CommentSubjectChar">
    <w:name w:val="Comment Subject Char"/>
    <w:basedOn w:val="CommentTextChar"/>
    <w:link w:val="CommentSubject"/>
    <w:rsid w:val="00FA40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6646">
      <w:bodyDiv w:val="1"/>
      <w:marLeft w:val="0"/>
      <w:marRight w:val="0"/>
      <w:marTop w:val="0"/>
      <w:marBottom w:val="0"/>
      <w:divBdr>
        <w:top w:val="none" w:sz="0" w:space="0" w:color="auto"/>
        <w:left w:val="none" w:sz="0" w:space="0" w:color="auto"/>
        <w:bottom w:val="none" w:sz="0" w:space="0" w:color="auto"/>
        <w:right w:val="none" w:sz="0" w:space="0" w:color="auto"/>
      </w:divBdr>
    </w:div>
    <w:div w:id="318190521">
      <w:bodyDiv w:val="1"/>
      <w:marLeft w:val="0"/>
      <w:marRight w:val="0"/>
      <w:marTop w:val="0"/>
      <w:marBottom w:val="0"/>
      <w:divBdr>
        <w:top w:val="none" w:sz="0" w:space="0" w:color="auto"/>
        <w:left w:val="none" w:sz="0" w:space="0" w:color="auto"/>
        <w:bottom w:val="none" w:sz="0" w:space="0" w:color="auto"/>
        <w:right w:val="none" w:sz="0" w:space="0" w:color="auto"/>
      </w:divBdr>
    </w:div>
    <w:div w:id="435255578">
      <w:bodyDiv w:val="1"/>
      <w:marLeft w:val="0"/>
      <w:marRight w:val="0"/>
      <w:marTop w:val="0"/>
      <w:marBottom w:val="0"/>
      <w:divBdr>
        <w:top w:val="none" w:sz="0" w:space="0" w:color="auto"/>
        <w:left w:val="none" w:sz="0" w:space="0" w:color="auto"/>
        <w:bottom w:val="none" w:sz="0" w:space="0" w:color="auto"/>
        <w:right w:val="none" w:sz="0" w:space="0" w:color="auto"/>
      </w:divBdr>
    </w:div>
    <w:div w:id="473641806">
      <w:bodyDiv w:val="1"/>
      <w:marLeft w:val="0"/>
      <w:marRight w:val="0"/>
      <w:marTop w:val="0"/>
      <w:marBottom w:val="0"/>
      <w:divBdr>
        <w:top w:val="none" w:sz="0" w:space="0" w:color="auto"/>
        <w:left w:val="none" w:sz="0" w:space="0" w:color="auto"/>
        <w:bottom w:val="none" w:sz="0" w:space="0" w:color="auto"/>
        <w:right w:val="none" w:sz="0" w:space="0" w:color="auto"/>
      </w:divBdr>
      <w:divsChild>
        <w:div w:id="2007005637">
          <w:marLeft w:val="0"/>
          <w:marRight w:val="0"/>
          <w:marTop w:val="0"/>
          <w:marBottom w:val="0"/>
          <w:divBdr>
            <w:top w:val="none" w:sz="0" w:space="0" w:color="auto"/>
            <w:left w:val="none" w:sz="0" w:space="0" w:color="auto"/>
            <w:bottom w:val="none" w:sz="0" w:space="0" w:color="auto"/>
            <w:right w:val="none" w:sz="0" w:space="0" w:color="auto"/>
          </w:divBdr>
          <w:divsChild>
            <w:div w:id="1548954440">
              <w:marLeft w:val="0"/>
              <w:marRight w:val="0"/>
              <w:marTop w:val="0"/>
              <w:marBottom w:val="0"/>
              <w:divBdr>
                <w:top w:val="none" w:sz="0" w:space="0" w:color="auto"/>
                <w:left w:val="none" w:sz="0" w:space="0" w:color="auto"/>
                <w:bottom w:val="none" w:sz="0" w:space="0" w:color="auto"/>
                <w:right w:val="none" w:sz="0" w:space="0" w:color="auto"/>
              </w:divBdr>
              <w:divsChild>
                <w:div w:id="559289848">
                  <w:marLeft w:val="0"/>
                  <w:marRight w:val="0"/>
                  <w:marTop w:val="0"/>
                  <w:marBottom w:val="0"/>
                  <w:divBdr>
                    <w:top w:val="none" w:sz="0" w:space="0" w:color="auto"/>
                    <w:left w:val="none" w:sz="0" w:space="0" w:color="auto"/>
                    <w:bottom w:val="none" w:sz="0" w:space="0" w:color="auto"/>
                    <w:right w:val="none" w:sz="0" w:space="0" w:color="auto"/>
                  </w:divBdr>
                  <w:divsChild>
                    <w:div w:id="750850420">
                      <w:marLeft w:val="0"/>
                      <w:marRight w:val="0"/>
                      <w:marTop w:val="0"/>
                      <w:marBottom w:val="0"/>
                      <w:divBdr>
                        <w:top w:val="none" w:sz="0" w:space="0" w:color="auto"/>
                        <w:left w:val="none" w:sz="0" w:space="0" w:color="auto"/>
                        <w:bottom w:val="none" w:sz="0" w:space="0" w:color="auto"/>
                        <w:right w:val="none" w:sz="0" w:space="0" w:color="auto"/>
                      </w:divBdr>
                      <w:divsChild>
                        <w:div w:id="800148727">
                          <w:marLeft w:val="0"/>
                          <w:marRight w:val="0"/>
                          <w:marTop w:val="0"/>
                          <w:marBottom w:val="0"/>
                          <w:divBdr>
                            <w:top w:val="none" w:sz="0" w:space="0" w:color="auto"/>
                            <w:left w:val="none" w:sz="0" w:space="0" w:color="auto"/>
                            <w:bottom w:val="none" w:sz="0" w:space="0" w:color="auto"/>
                            <w:right w:val="none" w:sz="0" w:space="0" w:color="auto"/>
                          </w:divBdr>
                          <w:divsChild>
                            <w:div w:id="1942030291">
                              <w:marLeft w:val="0"/>
                              <w:marRight w:val="0"/>
                              <w:marTop w:val="0"/>
                              <w:marBottom w:val="0"/>
                              <w:divBdr>
                                <w:top w:val="none" w:sz="0" w:space="0" w:color="auto"/>
                                <w:left w:val="single" w:sz="6" w:space="0" w:color="D2CCB9"/>
                                <w:bottom w:val="single" w:sz="24" w:space="0" w:color="CEC8B0"/>
                                <w:right w:val="none" w:sz="0" w:space="0" w:color="auto"/>
                              </w:divBdr>
                              <w:divsChild>
                                <w:div w:id="1080709562">
                                  <w:marLeft w:val="0"/>
                                  <w:marRight w:val="0"/>
                                  <w:marTop w:val="0"/>
                                  <w:marBottom w:val="0"/>
                                  <w:divBdr>
                                    <w:top w:val="none" w:sz="0" w:space="0" w:color="auto"/>
                                    <w:left w:val="none" w:sz="0" w:space="0" w:color="auto"/>
                                    <w:bottom w:val="none" w:sz="0" w:space="0" w:color="auto"/>
                                    <w:right w:val="none" w:sz="0" w:space="0" w:color="auto"/>
                                  </w:divBdr>
                                  <w:divsChild>
                                    <w:div w:id="117722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431654">
      <w:bodyDiv w:val="1"/>
      <w:marLeft w:val="0"/>
      <w:marRight w:val="0"/>
      <w:marTop w:val="0"/>
      <w:marBottom w:val="0"/>
      <w:divBdr>
        <w:top w:val="none" w:sz="0" w:space="0" w:color="auto"/>
        <w:left w:val="none" w:sz="0" w:space="0" w:color="auto"/>
        <w:bottom w:val="none" w:sz="0" w:space="0" w:color="auto"/>
        <w:right w:val="none" w:sz="0" w:space="0" w:color="auto"/>
      </w:divBdr>
    </w:div>
    <w:div w:id="827287225">
      <w:bodyDiv w:val="1"/>
      <w:marLeft w:val="0"/>
      <w:marRight w:val="0"/>
      <w:marTop w:val="0"/>
      <w:marBottom w:val="0"/>
      <w:divBdr>
        <w:top w:val="none" w:sz="0" w:space="0" w:color="auto"/>
        <w:left w:val="none" w:sz="0" w:space="0" w:color="auto"/>
        <w:bottom w:val="none" w:sz="0" w:space="0" w:color="auto"/>
        <w:right w:val="none" w:sz="0" w:space="0" w:color="auto"/>
      </w:divBdr>
      <w:divsChild>
        <w:div w:id="678579437">
          <w:marLeft w:val="0"/>
          <w:marRight w:val="0"/>
          <w:marTop w:val="0"/>
          <w:marBottom w:val="0"/>
          <w:divBdr>
            <w:top w:val="none" w:sz="0" w:space="0" w:color="auto"/>
            <w:left w:val="none" w:sz="0" w:space="0" w:color="auto"/>
            <w:bottom w:val="none" w:sz="0" w:space="0" w:color="auto"/>
            <w:right w:val="none" w:sz="0" w:space="0" w:color="auto"/>
          </w:divBdr>
          <w:divsChild>
            <w:div w:id="415709402">
              <w:marLeft w:val="0"/>
              <w:marRight w:val="0"/>
              <w:marTop w:val="0"/>
              <w:marBottom w:val="0"/>
              <w:divBdr>
                <w:top w:val="none" w:sz="0" w:space="0" w:color="auto"/>
                <w:left w:val="none" w:sz="0" w:space="0" w:color="auto"/>
                <w:bottom w:val="none" w:sz="0" w:space="0" w:color="auto"/>
                <w:right w:val="none" w:sz="0" w:space="0" w:color="auto"/>
              </w:divBdr>
              <w:divsChild>
                <w:div w:id="1589996355">
                  <w:marLeft w:val="0"/>
                  <w:marRight w:val="0"/>
                  <w:marTop w:val="0"/>
                  <w:marBottom w:val="0"/>
                  <w:divBdr>
                    <w:top w:val="none" w:sz="0" w:space="0" w:color="auto"/>
                    <w:left w:val="none" w:sz="0" w:space="0" w:color="auto"/>
                    <w:bottom w:val="none" w:sz="0" w:space="0" w:color="auto"/>
                    <w:right w:val="none" w:sz="0" w:space="0" w:color="auto"/>
                  </w:divBdr>
                  <w:divsChild>
                    <w:div w:id="1294099899">
                      <w:marLeft w:val="0"/>
                      <w:marRight w:val="0"/>
                      <w:marTop w:val="0"/>
                      <w:marBottom w:val="0"/>
                      <w:divBdr>
                        <w:top w:val="none" w:sz="0" w:space="0" w:color="auto"/>
                        <w:left w:val="none" w:sz="0" w:space="0" w:color="auto"/>
                        <w:bottom w:val="none" w:sz="0" w:space="0" w:color="auto"/>
                        <w:right w:val="none" w:sz="0" w:space="0" w:color="auto"/>
                      </w:divBdr>
                      <w:divsChild>
                        <w:div w:id="2139688936">
                          <w:marLeft w:val="0"/>
                          <w:marRight w:val="0"/>
                          <w:marTop w:val="0"/>
                          <w:marBottom w:val="0"/>
                          <w:divBdr>
                            <w:top w:val="none" w:sz="0" w:space="0" w:color="auto"/>
                            <w:left w:val="none" w:sz="0" w:space="0" w:color="auto"/>
                            <w:bottom w:val="none" w:sz="0" w:space="0" w:color="auto"/>
                            <w:right w:val="none" w:sz="0" w:space="0" w:color="auto"/>
                          </w:divBdr>
                          <w:divsChild>
                            <w:div w:id="966860001">
                              <w:marLeft w:val="0"/>
                              <w:marRight w:val="0"/>
                              <w:marTop w:val="0"/>
                              <w:marBottom w:val="0"/>
                              <w:divBdr>
                                <w:top w:val="none" w:sz="0" w:space="0" w:color="auto"/>
                                <w:left w:val="none" w:sz="0" w:space="0" w:color="auto"/>
                                <w:bottom w:val="none" w:sz="0" w:space="0" w:color="auto"/>
                                <w:right w:val="none" w:sz="0" w:space="0" w:color="auto"/>
                              </w:divBdr>
                              <w:divsChild>
                                <w:div w:id="2102676053">
                                  <w:marLeft w:val="0"/>
                                  <w:marRight w:val="0"/>
                                  <w:marTop w:val="0"/>
                                  <w:marBottom w:val="0"/>
                                  <w:divBdr>
                                    <w:top w:val="none" w:sz="0" w:space="0" w:color="auto"/>
                                    <w:left w:val="single" w:sz="6" w:space="0" w:color="D2CCB9"/>
                                    <w:bottom w:val="single" w:sz="24" w:space="0" w:color="CEC8B0"/>
                                    <w:right w:val="none" w:sz="0" w:space="0" w:color="auto"/>
                                  </w:divBdr>
                                  <w:divsChild>
                                    <w:div w:id="1186559541">
                                      <w:marLeft w:val="0"/>
                                      <w:marRight w:val="0"/>
                                      <w:marTop w:val="0"/>
                                      <w:marBottom w:val="0"/>
                                      <w:divBdr>
                                        <w:top w:val="none" w:sz="0" w:space="0" w:color="auto"/>
                                        <w:left w:val="none" w:sz="0" w:space="0" w:color="auto"/>
                                        <w:bottom w:val="none" w:sz="0" w:space="0" w:color="auto"/>
                                        <w:right w:val="none" w:sz="0" w:space="0" w:color="auto"/>
                                      </w:divBdr>
                                      <w:divsChild>
                                        <w:div w:id="10250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904782">
      <w:bodyDiv w:val="1"/>
      <w:marLeft w:val="0"/>
      <w:marRight w:val="0"/>
      <w:marTop w:val="0"/>
      <w:marBottom w:val="0"/>
      <w:divBdr>
        <w:top w:val="none" w:sz="0" w:space="0" w:color="auto"/>
        <w:left w:val="none" w:sz="0" w:space="0" w:color="auto"/>
        <w:bottom w:val="none" w:sz="0" w:space="0" w:color="auto"/>
        <w:right w:val="none" w:sz="0" w:space="0" w:color="auto"/>
      </w:divBdr>
    </w:div>
    <w:div w:id="183490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youtube.com/Collier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Collier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CollierPI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lliergov.ne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023FE-7CCA-4168-A90C-8F981BE46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450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PRESS RELEASE</vt:lpstr>
    </vt:vector>
  </TitlesOfParts>
  <Company>BCC</Company>
  <LinksUpToDate>false</LinksUpToDate>
  <CharactersWithSpaces>3299</CharactersWithSpaces>
  <SharedDoc>false</SharedDoc>
  <HLinks>
    <vt:vector size="6" baseType="variant">
      <vt:variant>
        <vt:i4>3407933</vt:i4>
      </vt:variant>
      <vt:variant>
        <vt:i4>0</vt:i4>
      </vt:variant>
      <vt:variant>
        <vt:i4>0</vt:i4>
      </vt:variant>
      <vt:variant>
        <vt:i4>5</vt:i4>
      </vt:variant>
      <vt:variant>
        <vt:lpwstr>http://www.colliergov.net/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Board of County Commissioners</dc:creator>
  <cp:lastModifiedBy>Alexander Showalter</cp:lastModifiedBy>
  <cp:revision>23</cp:revision>
  <cp:lastPrinted>2013-04-18T15:19:00Z</cp:lastPrinted>
  <dcterms:created xsi:type="dcterms:W3CDTF">2019-05-09T15:03:00Z</dcterms:created>
  <dcterms:modified xsi:type="dcterms:W3CDTF">2024-04-24T13:28:00Z</dcterms:modified>
</cp:coreProperties>
</file>