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1F7A" w14:textId="77777777" w:rsidR="004B7C7A" w:rsidRPr="00112D0B" w:rsidRDefault="004B7C7A" w:rsidP="004B7C7A">
      <w:pPr>
        <w:ind w:left="5760" w:firstLine="270"/>
        <w:jc w:val="right"/>
        <w:rPr>
          <w:b/>
        </w:rPr>
      </w:pPr>
      <w:r w:rsidRPr="00112D0B">
        <w:rPr>
          <w:b/>
        </w:rPr>
        <w:t>NAPLES DAILY NEWS</w:t>
      </w:r>
    </w:p>
    <w:p w14:paraId="7CCE4AC8" w14:textId="77777777" w:rsidR="004B7C7A" w:rsidRPr="00112D0B" w:rsidRDefault="004B7C7A" w:rsidP="004B7C7A">
      <w:pPr>
        <w:pStyle w:val="Heading1"/>
        <w:ind w:left="6480" w:hanging="360"/>
        <w:jc w:val="right"/>
        <w:rPr>
          <w:sz w:val="24"/>
          <w:szCs w:val="24"/>
        </w:rPr>
      </w:pPr>
      <w:r w:rsidRPr="00112D0B">
        <w:rPr>
          <w:sz w:val="24"/>
          <w:szCs w:val="24"/>
        </w:rPr>
        <w:t>1100 Immokalee Road</w:t>
      </w:r>
    </w:p>
    <w:p w14:paraId="1117D518" w14:textId="77777777" w:rsidR="004B7C7A" w:rsidRPr="00112D0B" w:rsidRDefault="004B7C7A" w:rsidP="004B7C7A">
      <w:pPr>
        <w:pStyle w:val="Heading1"/>
        <w:ind w:left="6480" w:hanging="360"/>
        <w:jc w:val="right"/>
        <w:rPr>
          <w:sz w:val="24"/>
          <w:szCs w:val="24"/>
        </w:rPr>
      </w:pPr>
      <w:r w:rsidRPr="00112D0B">
        <w:rPr>
          <w:sz w:val="24"/>
          <w:szCs w:val="24"/>
        </w:rPr>
        <w:t>Naples, Florida</w:t>
      </w:r>
    </w:p>
    <w:p w14:paraId="5A56A5B3" w14:textId="77777777" w:rsidR="004B7C7A" w:rsidRPr="00112D0B" w:rsidRDefault="004B7C7A" w:rsidP="004B7C7A">
      <w:pPr>
        <w:pStyle w:val="Heading1"/>
        <w:ind w:left="6480" w:hanging="360"/>
        <w:jc w:val="right"/>
        <w:rPr>
          <w:sz w:val="24"/>
          <w:szCs w:val="24"/>
        </w:rPr>
      </w:pPr>
      <w:r w:rsidRPr="00112D0B">
        <w:rPr>
          <w:sz w:val="24"/>
          <w:szCs w:val="24"/>
        </w:rPr>
        <w:t>Phone:  239-262-3161</w:t>
      </w:r>
    </w:p>
    <w:p w14:paraId="7003F82B" w14:textId="77777777" w:rsidR="009B67C7" w:rsidRPr="009F3B7C" w:rsidRDefault="009B67C7" w:rsidP="0027339C">
      <w:pPr>
        <w:jc w:val="center"/>
        <w:rPr>
          <w:b/>
          <w:bCs/>
          <w:lang w:val="es-US"/>
        </w:rPr>
      </w:pPr>
    </w:p>
    <w:p w14:paraId="63548B2C" w14:textId="77777777" w:rsidR="00116F40" w:rsidRPr="0027339C" w:rsidRDefault="0027339C" w:rsidP="0027339C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AVISO PÚBLICO</w:t>
      </w:r>
    </w:p>
    <w:p w14:paraId="3D6BF312" w14:textId="77777777" w:rsidR="0027339C" w:rsidRDefault="00116F40" w:rsidP="0027339C">
      <w:pPr>
        <w:jc w:val="center"/>
        <w:rPr>
          <w:b/>
          <w:bCs/>
          <w:lang w:val="es-ES"/>
        </w:rPr>
      </w:pPr>
      <w:r w:rsidRPr="0027339C">
        <w:rPr>
          <w:b/>
          <w:bCs/>
          <w:lang w:val="es-ES"/>
        </w:rPr>
        <w:t>G</w:t>
      </w:r>
      <w:r w:rsidR="0027339C">
        <w:rPr>
          <w:b/>
          <w:bCs/>
          <w:lang w:val="es-ES"/>
        </w:rPr>
        <w:t xml:space="preserve">OBIERNO DEL CONDADO DE COLLIER  </w:t>
      </w:r>
    </w:p>
    <w:p w14:paraId="7158DC71" w14:textId="77777777" w:rsidR="00116F40" w:rsidRDefault="009F3B7C" w:rsidP="0027339C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DEPARTAMENTO DE MODOS ALTERNOS DE TRANSPORTACION</w:t>
      </w:r>
    </w:p>
    <w:p w14:paraId="790DD242" w14:textId="77777777" w:rsidR="0027339C" w:rsidRPr="009F3B7C" w:rsidRDefault="0027339C" w:rsidP="0027339C">
      <w:pPr>
        <w:jc w:val="center"/>
        <w:rPr>
          <w:b/>
          <w:bCs/>
        </w:rPr>
      </w:pPr>
      <w:r w:rsidRPr="009F3B7C">
        <w:rPr>
          <w:b/>
          <w:bCs/>
        </w:rPr>
        <w:t>COLLIER AREA TRANSIT (CAT)</w:t>
      </w:r>
    </w:p>
    <w:p w14:paraId="22482DE2" w14:textId="77777777" w:rsidR="00116F40" w:rsidRPr="009F3B7C" w:rsidRDefault="0027339C" w:rsidP="0027339C">
      <w:pPr>
        <w:jc w:val="center"/>
        <w:rPr>
          <w:b/>
          <w:bCs/>
        </w:rPr>
      </w:pPr>
      <w:r w:rsidRPr="009F3B7C">
        <w:rPr>
          <w:b/>
          <w:bCs/>
        </w:rPr>
        <w:t>CONDADO DE COLLIER</w:t>
      </w:r>
      <w:r w:rsidR="00116F40" w:rsidRPr="009F3B7C">
        <w:rPr>
          <w:b/>
          <w:bCs/>
        </w:rPr>
        <w:t>, FLORIDA</w:t>
      </w:r>
    </w:p>
    <w:p w14:paraId="4614ECFA" w14:textId="77777777" w:rsidR="00116F40" w:rsidRPr="009F3B7C" w:rsidRDefault="00116F40" w:rsidP="00116F40">
      <w:r w:rsidRPr="009F3B7C">
        <w:rPr>
          <w:b/>
          <w:bCs/>
          <w:sz w:val="28"/>
          <w:szCs w:val="28"/>
        </w:rPr>
        <w:t> </w:t>
      </w:r>
    </w:p>
    <w:p w14:paraId="2BD3FD4D" w14:textId="77777777" w:rsidR="00116F40" w:rsidRPr="009F3B7C" w:rsidRDefault="00116F40" w:rsidP="00116F40">
      <w:r w:rsidRPr="009F3B7C">
        <w:t> </w:t>
      </w:r>
    </w:p>
    <w:p w14:paraId="7EA93B93" w14:textId="40DA732A" w:rsidR="00116F40" w:rsidRPr="00116F40" w:rsidRDefault="00116F40" w:rsidP="009B67C7">
      <w:pPr>
        <w:jc w:val="center"/>
        <w:rPr>
          <w:lang w:val="es-ES"/>
        </w:rPr>
      </w:pPr>
      <w:r w:rsidRPr="00116F40">
        <w:rPr>
          <w:lang w:val="es-ES"/>
        </w:rPr>
        <w:t xml:space="preserve">De acuerdo con </w:t>
      </w:r>
      <w:r w:rsidR="0027339C">
        <w:rPr>
          <w:lang w:val="es-ES"/>
        </w:rPr>
        <w:t>las reglas de D</w:t>
      </w:r>
      <w:r w:rsidRPr="00116F40">
        <w:rPr>
          <w:lang w:val="es-ES"/>
        </w:rPr>
        <w:t xml:space="preserve">epartamento de </w:t>
      </w:r>
      <w:r w:rsidR="0027339C">
        <w:rPr>
          <w:lang w:val="es-ES"/>
        </w:rPr>
        <w:t>Transportación</w:t>
      </w:r>
      <w:r w:rsidRPr="00116F40">
        <w:rPr>
          <w:lang w:val="es-ES"/>
        </w:rPr>
        <w:t xml:space="preserve"> y 49 CFR parte 26, modificada, </w:t>
      </w:r>
      <w:r w:rsidR="0027339C">
        <w:rPr>
          <w:lang w:val="es-ES"/>
        </w:rPr>
        <w:t xml:space="preserve">el </w:t>
      </w:r>
      <w:r w:rsidRPr="00116F40">
        <w:rPr>
          <w:lang w:val="es-ES"/>
        </w:rPr>
        <w:t xml:space="preserve">Condado de </w:t>
      </w:r>
      <w:proofErr w:type="spellStart"/>
      <w:r w:rsidRPr="00116F40">
        <w:rPr>
          <w:lang w:val="es-ES"/>
        </w:rPr>
        <w:t>Collier</w:t>
      </w:r>
      <w:proofErr w:type="spellEnd"/>
      <w:r w:rsidRPr="00116F40">
        <w:rPr>
          <w:lang w:val="es-ES"/>
        </w:rPr>
        <w:t xml:space="preserve"> / </w:t>
      </w:r>
      <w:r w:rsidR="0027339C">
        <w:rPr>
          <w:lang w:val="es-ES"/>
        </w:rPr>
        <w:t>Departamento de Transportación Publica/</w:t>
      </w:r>
      <w:proofErr w:type="spellStart"/>
      <w:r w:rsidRPr="00116F40">
        <w:rPr>
          <w:lang w:val="es-ES"/>
        </w:rPr>
        <w:t>Collier</w:t>
      </w:r>
      <w:proofErr w:type="spellEnd"/>
      <w:r w:rsidRPr="00116F40">
        <w:rPr>
          <w:lang w:val="es-ES"/>
        </w:rPr>
        <w:t xml:space="preserve"> Area Transit</w:t>
      </w:r>
      <w:r w:rsidR="0027339C">
        <w:rPr>
          <w:lang w:val="es-ES"/>
        </w:rPr>
        <w:t xml:space="preserve"> (CAT) </w:t>
      </w:r>
      <w:r w:rsidRPr="00116F40">
        <w:rPr>
          <w:lang w:val="es-ES"/>
        </w:rPr>
        <w:t>notifica</w:t>
      </w:r>
      <w:r w:rsidR="0027339C">
        <w:rPr>
          <w:lang w:val="es-ES"/>
        </w:rPr>
        <w:t xml:space="preserve"> al público que recomienda el siguiente objetivo o meta </w:t>
      </w:r>
      <w:proofErr w:type="gramStart"/>
      <w:r w:rsidR="0027339C">
        <w:rPr>
          <w:lang w:val="es-ES"/>
        </w:rPr>
        <w:t>de  Negocios</w:t>
      </w:r>
      <w:proofErr w:type="gramEnd"/>
      <w:r w:rsidR="0027339C">
        <w:rPr>
          <w:lang w:val="es-ES"/>
        </w:rPr>
        <w:t xml:space="preserve"> y Empresas en Desventaja/</w:t>
      </w:r>
      <w:proofErr w:type="spellStart"/>
      <w:r w:rsidR="0027339C">
        <w:rPr>
          <w:lang w:val="es-ES"/>
        </w:rPr>
        <w:t>Disadvantaged</w:t>
      </w:r>
      <w:proofErr w:type="spellEnd"/>
      <w:r w:rsidRPr="00116F40">
        <w:rPr>
          <w:lang w:val="es-ES"/>
        </w:rPr>
        <w:t xml:space="preserve"> Business Enterprise (DBE) para contratos aplicables de consultoría</w:t>
      </w:r>
      <w:r w:rsidR="0027339C">
        <w:rPr>
          <w:lang w:val="es-ES"/>
        </w:rPr>
        <w:t xml:space="preserve"> profesional</w:t>
      </w:r>
      <w:r w:rsidR="002F09B9">
        <w:rPr>
          <w:lang w:val="es-ES"/>
        </w:rPr>
        <w:t>, construcción,</w:t>
      </w:r>
      <w:r w:rsidRPr="00116F40">
        <w:rPr>
          <w:lang w:val="es-ES"/>
        </w:rPr>
        <w:t xml:space="preserve"> </w:t>
      </w:r>
      <w:r w:rsidR="00C449C6" w:rsidRPr="00C449C6">
        <w:rPr>
          <w:lang w:val="es-ES"/>
        </w:rPr>
        <w:t>que se completará después de la finalización del período de comentarios públicos</w:t>
      </w:r>
      <w:r w:rsidR="0027339C">
        <w:rPr>
          <w:lang w:val="es-ES"/>
        </w:rPr>
        <w:t xml:space="preserve">.  El objetivo o meta total </w:t>
      </w:r>
      <w:r w:rsidR="0027339C" w:rsidRPr="005B6607">
        <w:rPr>
          <w:lang w:val="es-ES"/>
        </w:rPr>
        <w:t xml:space="preserve">es </w:t>
      </w:r>
      <w:r w:rsidR="003F348B">
        <w:rPr>
          <w:lang w:val="es-ES"/>
        </w:rPr>
        <w:t>2.87</w:t>
      </w:r>
      <w:r w:rsidR="0027339C" w:rsidRPr="005B6607">
        <w:rPr>
          <w:lang w:val="es-ES"/>
        </w:rPr>
        <w:t>%.</w:t>
      </w:r>
      <w:r w:rsidR="0027339C">
        <w:rPr>
          <w:lang w:val="es-ES"/>
        </w:rPr>
        <w:t xml:space="preserve"> Información relacionada a este objetivo </w:t>
      </w:r>
      <w:r w:rsidR="00BD17DA">
        <w:rPr>
          <w:lang w:val="es-ES"/>
        </w:rPr>
        <w:t xml:space="preserve">o meta </w:t>
      </w:r>
      <w:r w:rsidR="0027339C">
        <w:rPr>
          <w:lang w:val="es-ES"/>
        </w:rPr>
        <w:t>al igual que</w:t>
      </w:r>
      <w:r w:rsidR="00BD17DA">
        <w:rPr>
          <w:lang w:val="es-ES"/>
        </w:rPr>
        <w:t xml:space="preserve"> la</w:t>
      </w:r>
      <w:r w:rsidRPr="00116F40">
        <w:rPr>
          <w:lang w:val="es-ES"/>
        </w:rPr>
        <w:t xml:space="preserve"> descripción de cómo fue seleccionado</w:t>
      </w:r>
      <w:r w:rsidR="00BD17DA">
        <w:rPr>
          <w:lang w:val="es-ES"/>
        </w:rPr>
        <w:t xml:space="preserve"> está disponible para ser revisada</w:t>
      </w:r>
      <w:r w:rsidRPr="00116F40">
        <w:rPr>
          <w:lang w:val="es-ES"/>
        </w:rPr>
        <w:t xml:space="preserve"> de 8:00 a.m. a 5:00 p.m.</w:t>
      </w:r>
    </w:p>
    <w:p w14:paraId="3445551E" w14:textId="77777777" w:rsidR="003F348B" w:rsidRPr="00112D0B" w:rsidRDefault="003F348B" w:rsidP="003F348B">
      <w:pPr>
        <w:jc w:val="center"/>
        <w:rPr>
          <w:b/>
          <w:color w:val="000000"/>
        </w:rPr>
      </w:pPr>
      <w:r>
        <w:rPr>
          <w:b/>
          <w:color w:val="000000"/>
        </w:rPr>
        <w:t>Public Transit &amp; Neighborhood Enhancement</w:t>
      </w:r>
      <w:r w:rsidRPr="00112D0B">
        <w:rPr>
          <w:b/>
          <w:color w:val="000000"/>
        </w:rPr>
        <w:br/>
      </w:r>
      <w:r>
        <w:rPr>
          <w:b/>
          <w:color w:val="000000"/>
        </w:rPr>
        <w:t>8300 Radio Rd Naples, FL 34104</w:t>
      </w:r>
    </w:p>
    <w:p w14:paraId="12644956" w14:textId="77777777" w:rsidR="00116F40" w:rsidRPr="00116F40" w:rsidRDefault="00116F40" w:rsidP="009B67C7">
      <w:pPr>
        <w:jc w:val="center"/>
        <w:rPr>
          <w:lang w:val="es-ES"/>
        </w:rPr>
      </w:pPr>
      <w:r w:rsidRPr="00116F40">
        <w:rPr>
          <w:lang w:val="es-ES"/>
        </w:rPr>
        <w:t xml:space="preserve">durante </w:t>
      </w:r>
      <w:r w:rsidR="00BD17DA">
        <w:rPr>
          <w:lang w:val="es-ES"/>
        </w:rPr>
        <w:t xml:space="preserve">los próximos </w:t>
      </w:r>
      <w:r w:rsidR="00641543">
        <w:rPr>
          <w:lang w:val="es-ES"/>
        </w:rPr>
        <w:t>30</w:t>
      </w:r>
      <w:r w:rsidRPr="00116F40">
        <w:rPr>
          <w:lang w:val="es-ES"/>
        </w:rPr>
        <w:t xml:space="preserve"> días </w:t>
      </w:r>
      <w:r w:rsidR="00F73923">
        <w:rPr>
          <w:lang w:val="es-US"/>
        </w:rPr>
        <w:t>c</w:t>
      </w:r>
      <w:r w:rsidR="00F73923" w:rsidRPr="00F73923">
        <w:rPr>
          <w:lang w:val="es-US"/>
        </w:rPr>
        <w:t>omenzando</w:t>
      </w:r>
      <w:r w:rsidR="00F73923">
        <w:rPr>
          <w:lang w:val="es-ES"/>
        </w:rPr>
        <w:t xml:space="preserve"> </w:t>
      </w:r>
      <w:r w:rsidR="005B6607">
        <w:rPr>
          <w:lang w:val="es-ES"/>
        </w:rPr>
        <w:t>el día de publicación</w:t>
      </w:r>
      <w:r w:rsidRPr="00116F40">
        <w:rPr>
          <w:lang w:val="es-ES"/>
        </w:rPr>
        <w:t>.  Comentarios por escrito sobre este objetivo será</w:t>
      </w:r>
      <w:r w:rsidR="00BD17DA">
        <w:rPr>
          <w:lang w:val="es-ES"/>
        </w:rPr>
        <w:t>n</w:t>
      </w:r>
      <w:r w:rsidRPr="00116F40">
        <w:rPr>
          <w:lang w:val="es-ES"/>
        </w:rPr>
        <w:t xml:space="preserve"> aceptados durante </w:t>
      </w:r>
      <w:r w:rsidR="00641543">
        <w:rPr>
          <w:lang w:val="es-ES"/>
        </w:rPr>
        <w:t>30</w:t>
      </w:r>
      <w:r w:rsidRPr="00116F40">
        <w:rPr>
          <w:lang w:val="es-ES"/>
        </w:rPr>
        <w:t xml:space="preserve"> días desde la fecha de este aviso.  Los comentarios </w:t>
      </w:r>
      <w:r w:rsidR="005B6607">
        <w:rPr>
          <w:lang w:val="es-ES"/>
        </w:rPr>
        <w:t>serán</w:t>
      </w:r>
      <w:r w:rsidRPr="00116F40">
        <w:rPr>
          <w:lang w:val="es-ES"/>
        </w:rPr>
        <w:t xml:space="preserve"> i</w:t>
      </w:r>
      <w:r w:rsidR="00BD17DA">
        <w:rPr>
          <w:lang w:val="es-ES"/>
        </w:rPr>
        <w:t xml:space="preserve">nformativos únicamente y pueden ser enviados al DBE </w:t>
      </w:r>
      <w:proofErr w:type="spellStart"/>
      <w:r w:rsidR="00BD17DA">
        <w:rPr>
          <w:lang w:val="es-ES"/>
        </w:rPr>
        <w:t>contact</w:t>
      </w:r>
      <w:proofErr w:type="spellEnd"/>
      <w:r w:rsidR="00BD17DA">
        <w:rPr>
          <w:lang w:val="es-ES"/>
        </w:rPr>
        <w:t>, a la dirección</w:t>
      </w:r>
      <w:r w:rsidRPr="00116F40">
        <w:rPr>
          <w:lang w:val="es-ES"/>
        </w:rPr>
        <w:t xml:space="preserve"> </w:t>
      </w:r>
      <w:r w:rsidR="00E17DBB">
        <w:rPr>
          <w:lang w:val="es-ES"/>
        </w:rPr>
        <w:t>previamente mencionada</w:t>
      </w:r>
      <w:r w:rsidR="00BD17DA">
        <w:rPr>
          <w:lang w:val="es-ES"/>
        </w:rPr>
        <w:t>, o al</w:t>
      </w:r>
      <w:r w:rsidR="00E17DBB">
        <w:rPr>
          <w:lang w:val="es-ES"/>
        </w:rPr>
        <w:t xml:space="preserve"> Oficial R</w:t>
      </w:r>
      <w:r w:rsidRPr="00116F40">
        <w:rPr>
          <w:lang w:val="es-ES"/>
        </w:rPr>
        <w:t>egi</w:t>
      </w:r>
      <w:r w:rsidR="00E17DBB">
        <w:rPr>
          <w:lang w:val="es-ES"/>
        </w:rPr>
        <w:t>onal de los D</w:t>
      </w:r>
      <w:r w:rsidR="00BD17DA">
        <w:rPr>
          <w:lang w:val="es-ES"/>
        </w:rPr>
        <w:t>erecho</w:t>
      </w:r>
      <w:r w:rsidR="00E17DBB">
        <w:rPr>
          <w:lang w:val="es-ES"/>
        </w:rPr>
        <w:t>s C</w:t>
      </w:r>
      <w:r w:rsidR="00BD17DA">
        <w:rPr>
          <w:lang w:val="es-ES"/>
        </w:rPr>
        <w:t>iviles,</w:t>
      </w:r>
      <w:r w:rsidRPr="00116F40">
        <w:rPr>
          <w:lang w:val="es-ES"/>
        </w:rPr>
        <w:t xml:space="preserve"> Admini</w:t>
      </w:r>
      <w:r w:rsidR="00BD17DA">
        <w:rPr>
          <w:lang w:val="es-ES"/>
        </w:rPr>
        <w:t>stración Federal de T</w:t>
      </w:r>
      <w:r w:rsidRPr="00116F40">
        <w:rPr>
          <w:lang w:val="es-ES"/>
        </w:rPr>
        <w:t xml:space="preserve">ránsito, la </w:t>
      </w:r>
      <w:r w:rsidR="00BD17DA">
        <w:rPr>
          <w:lang w:val="es-ES"/>
        </w:rPr>
        <w:t>región IV</w:t>
      </w:r>
      <w:r w:rsidRPr="00116F40">
        <w:rPr>
          <w:lang w:val="es-ES"/>
        </w:rPr>
        <w:t xml:space="preserve">, 230 </w:t>
      </w:r>
      <w:proofErr w:type="spellStart"/>
      <w:r w:rsidRPr="00116F40">
        <w:rPr>
          <w:lang w:val="es-ES"/>
        </w:rPr>
        <w:t>Peachtree</w:t>
      </w:r>
      <w:proofErr w:type="spellEnd"/>
      <w:r w:rsidRPr="00116F40">
        <w:rPr>
          <w:lang w:val="es-ES"/>
        </w:rPr>
        <w:t xml:space="preserve"> Street, NE, Suite 800, Atlanta, GA 30303.</w:t>
      </w:r>
    </w:p>
    <w:p w14:paraId="2C5E2D07" w14:textId="77777777" w:rsidR="00116F40" w:rsidRPr="00116F40" w:rsidRDefault="00116F40" w:rsidP="00116F40">
      <w:pPr>
        <w:rPr>
          <w:lang w:val="es-ES_tradnl"/>
        </w:rPr>
      </w:pPr>
      <w:r w:rsidRPr="00116F40">
        <w:rPr>
          <w:lang w:val="es-ES_tradnl"/>
        </w:rPr>
        <w:t> </w:t>
      </w:r>
    </w:p>
    <w:p w14:paraId="33F235A4" w14:textId="77777777" w:rsidR="00116F40" w:rsidRPr="00116F40" w:rsidRDefault="00116F40" w:rsidP="009B67C7">
      <w:pPr>
        <w:jc w:val="center"/>
        <w:rPr>
          <w:lang w:val="es-ES"/>
        </w:rPr>
      </w:pPr>
      <w:r w:rsidRPr="00116F40">
        <w:rPr>
          <w:lang w:val="es-ES"/>
        </w:rPr>
        <w:t>CA</w:t>
      </w:r>
      <w:r w:rsidR="00BD17DA">
        <w:rPr>
          <w:lang w:val="es-ES"/>
        </w:rPr>
        <w:t>T opera en cumplimiento con la A</w:t>
      </w:r>
      <w:r w:rsidRPr="00116F40">
        <w:rPr>
          <w:lang w:val="es-ES"/>
        </w:rPr>
        <w:t xml:space="preserve">dministración Federal </w:t>
      </w:r>
      <w:r w:rsidR="00BD17DA">
        <w:rPr>
          <w:lang w:val="es-ES"/>
        </w:rPr>
        <w:t xml:space="preserve">de Transito </w:t>
      </w:r>
      <w:r w:rsidRPr="00116F40">
        <w:rPr>
          <w:lang w:val="es-ES"/>
        </w:rPr>
        <w:t xml:space="preserve">(FTA) </w:t>
      </w:r>
      <w:r w:rsidR="00BD17DA">
        <w:rPr>
          <w:lang w:val="es-ES"/>
        </w:rPr>
        <w:t xml:space="preserve">y </w:t>
      </w:r>
      <w:r w:rsidR="00E17DBB">
        <w:rPr>
          <w:lang w:val="es-ES"/>
        </w:rPr>
        <w:t>los requerimientos de este</w:t>
      </w:r>
      <w:r w:rsidRPr="00116F40">
        <w:rPr>
          <w:lang w:val="es-ES"/>
        </w:rPr>
        <w:t xml:space="preserve"> programa</w:t>
      </w:r>
      <w:r w:rsidR="00BD17DA">
        <w:rPr>
          <w:lang w:val="es-ES"/>
        </w:rPr>
        <w:t>, también</w:t>
      </w:r>
      <w:r w:rsidRPr="00116F40">
        <w:rPr>
          <w:lang w:val="es-ES"/>
        </w:rPr>
        <w:t xml:space="preserve"> garantiza que los servicios de </w:t>
      </w:r>
      <w:r w:rsidR="00BD17DA" w:rsidRPr="00116F40">
        <w:rPr>
          <w:lang w:val="es-ES"/>
        </w:rPr>
        <w:t>t</w:t>
      </w:r>
      <w:r w:rsidR="00BD17DA">
        <w:rPr>
          <w:lang w:val="es-ES"/>
        </w:rPr>
        <w:t>ransportación publica</w:t>
      </w:r>
      <w:r w:rsidRPr="00116F40">
        <w:rPr>
          <w:lang w:val="es-ES"/>
        </w:rPr>
        <w:t xml:space="preserve"> se hacen disponibles y </w:t>
      </w:r>
      <w:r w:rsidR="00BD17DA">
        <w:rPr>
          <w:lang w:val="es-ES"/>
        </w:rPr>
        <w:t xml:space="preserve">son </w:t>
      </w:r>
      <w:r w:rsidRPr="00116F40">
        <w:rPr>
          <w:lang w:val="es-ES"/>
        </w:rPr>
        <w:t>equitativamente distribuidos y proporciona</w:t>
      </w:r>
      <w:r w:rsidR="00BD17DA">
        <w:rPr>
          <w:lang w:val="es-ES"/>
        </w:rPr>
        <w:t>dos con</w:t>
      </w:r>
      <w:r w:rsidRPr="00116F40">
        <w:rPr>
          <w:lang w:val="es-ES"/>
        </w:rPr>
        <w:t xml:space="preserve"> igualdad de acceso y movilidad </w:t>
      </w:r>
      <w:r w:rsidR="00BD17DA">
        <w:rPr>
          <w:lang w:val="es-ES"/>
        </w:rPr>
        <w:t>a cualquier persona sin discriminar o tomar en consideración</w:t>
      </w:r>
      <w:r w:rsidRPr="00116F40">
        <w:rPr>
          <w:lang w:val="es-ES"/>
        </w:rPr>
        <w:t xml:space="preserve"> raza, color, origen nacional, discapacidad, género o edad.</w:t>
      </w:r>
    </w:p>
    <w:p w14:paraId="6E00B515" w14:textId="77777777" w:rsidR="00116F40" w:rsidRPr="00116F40" w:rsidRDefault="00116F40" w:rsidP="009B67C7">
      <w:pPr>
        <w:jc w:val="center"/>
        <w:rPr>
          <w:lang w:val="es-ES_tradnl"/>
        </w:rPr>
      </w:pPr>
      <w:r w:rsidRPr="00116F40">
        <w:rPr>
          <w:lang w:val="es-ES"/>
        </w:rPr>
        <w:t xml:space="preserve">Título VI de la </w:t>
      </w:r>
      <w:r w:rsidRPr="00116F40">
        <w:rPr>
          <w:i/>
          <w:iCs/>
          <w:lang w:val="es-ES"/>
        </w:rPr>
        <w:t>ley de derechos civiles de 1964</w:t>
      </w:r>
      <w:r w:rsidRPr="00116F40">
        <w:rPr>
          <w:lang w:val="es-ES"/>
        </w:rPr>
        <w:t>; FTA circular 4</w:t>
      </w:r>
      <w:r w:rsidR="00E17DBB">
        <w:rPr>
          <w:lang w:val="es-ES"/>
        </w:rPr>
        <w:t>702.1A, "Título VI y T</w:t>
      </w:r>
      <w:r w:rsidR="00BD17DA">
        <w:rPr>
          <w:lang w:val="es-ES"/>
        </w:rPr>
        <w:t>ítulo VI Directrices para Dependientes y D</w:t>
      </w:r>
      <w:r w:rsidRPr="00116F40">
        <w:rPr>
          <w:lang w:val="es-ES"/>
        </w:rPr>
        <w:t xml:space="preserve">estinatarios de </w:t>
      </w:r>
      <w:r w:rsidR="00BD17DA">
        <w:rPr>
          <w:lang w:val="es-ES"/>
        </w:rPr>
        <w:t>la A</w:t>
      </w:r>
      <w:r w:rsidR="00BD17DA" w:rsidRPr="00116F40">
        <w:rPr>
          <w:lang w:val="es-ES"/>
        </w:rPr>
        <w:t xml:space="preserve">dministración Federal </w:t>
      </w:r>
      <w:r w:rsidR="00BD17DA">
        <w:rPr>
          <w:lang w:val="es-ES"/>
        </w:rPr>
        <w:t>de Transportación Publica</w:t>
      </w:r>
      <w:r w:rsidR="00BD17DA">
        <w:rPr>
          <w:lang w:val="es-ES_tradnl"/>
        </w:rPr>
        <w:t>.</w:t>
      </w:r>
    </w:p>
    <w:p w14:paraId="2C2FE509" w14:textId="77777777" w:rsidR="00116F40" w:rsidRDefault="00116F40" w:rsidP="00116F40">
      <w:pPr>
        <w:rPr>
          <w:lang w:val="es-ES_tradnl"/>
        </w:rPr>
      </w:pPr>
      <w:r w:rsidRPr="00116F40">
        <w:rPr>
          <w:lang w:val="es-ES_tradnl"/>
        </w:rPr>
        <w:t> </w:t>
      </w:r>
    </w:p>
    <w:p w14:paraId="44724E3B" w14:textId="77777777" w:rsidR="005B6607" w:rsidRPr="005B6607" w:rsidRDefault="005B6607" w:rsidP="005B6607">
      <w:pPr>
        <w:jc w:val="center"/>
        <w:rPr>
          <w:lang w:val="es-ES"/>
        </w:rPr>
      </w:pPr>
      <w:r>
        <w:rPr>
          <w:lang w:val="es-ES"/>
        </w:rPr>
        <w:t xml:space="preserve">La meta de meta </w:t>
      </w:r>
      <w:proofErr w:type="gramStart"/>
      <w:r>
        <w:rPr>
          <w:lang w:val="es-ES"/>
        </w:rPr>
        <w:t>de  Negocios</w:t>
      </w:r>
      <w:proofErr w:type="gramEnd"/>
      <w:r>
        <w:rPr>
          <w:lang w:val="es-ES"/>
        </w:rPr>
        <w:t xml:space="preserve"> y Empresas en Desventaja/</w:t>
      </w:r>
      <w:proofErr w:type="spellStart"/>
      <w:r>
        <w:rPr>
          <w:lang w:val="es-ES"/>
        </w:rPr>
        <w:t>Disadvantaged</w:t>
      </w:r>
      <w:proofErr w:type="spellEnd"/>
      <w:r w:rsidRPr="00116F40">
        <w:rPr>
          <w:lang w:val="es-ES"/>
        </w:rPr>
        <w:t xml:space="preserve"> Business Enterprise (DBE) </w:t>
      </w:r>
      <w:r w:rsidRPr="005B6607">
        <w:rPr>
          <w:lang w:val="es-ES"/>
        </w:rPr>
        <w:t xml:space="preserve"> </w:t>
      </w:r>
      <w:r>
        <w:rPr>
          <w:lang w:val="es-ES"/>
        </w:rPr>
        <w:t xml:space="preserve">se considerará la meta </w:t>
      </w:r>
      <w:r w:rsidRPr="005B6607">
        <w:rPr>
          <w:lang w:val="es-ES"/>
        </w:rPr>
        <w:t>final menos que se reciban los comentarios del público sustantivas dentro del período de comentarios públicos.</w:t>
      </w:r>
    </w:p>
    <w:p w14:paraId="7C210AC8" w14:textId="1D436D49" w:rsidR="00116F40" w:rsidRPr="00116F40" w:rsidRDefault="00116F40" w:rsidP="00116F40">
      <w:pPr>
        <w:rPr>
          <w:lang w:val="es-ES_tradnl"/>
        </w:rPr>
      </w:pPr>
    </w:p>
    <w:p w14:paraId="3E2A7980" w14:textId="642A5A1B" w:rsidR="003F348B" w:rsidRPr="00112D0B" w:rsidRDefault="003F348B" w:rsidP="003F348B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Par ser </w:t>
      </w:r>
      <w:proofErr w:type="spellStart"/>
      <w:r>
        <w:rPr>
          <w:b/>
          <w:color w:val="FF0000"/>
          <w:u w:val="single"/>
        </w:rPr>
        <w:t>publicado</w:t>
      </w:r>
      <w:proofErr w:type="spellEnd"/>
      <w:r>
        <w:rPr>
          <w:b/>
          <w:color w:val="FF0000"/>
          <w:u w:val="single"/>
        </w:rPr>
        <w:t xml:space="preserve"> </w:t>
      </w:r>
      <w:proofErr w:type="spellStart"/>
      <w:r>
        <w:rPr>
          <w:b/>
          <w:color w:val="FF0000"/>
          <w:u w:val="single"/>
        </w:rPr>
        <w:t>en</w:t>
      </w:r>
      <w:proofErr w:type="spellEnd"/>
      <w:r>
        <w:rPr>
          <w:b/>
          <w:color w:val="FF0000"/>
          <w:u w:val="single"/>
        </w:rPr>
        <w:t xml:space="preserve">:  May </w:t>
      </w:r>
      <w:r w:rsidR="00C449C6">
        <w:rPr>
          <w:b/>
          <w:color w:val="FF0000"/>
          <w:u w:val="single"/>
        </w:rPr>
        <w:t>23</w:t>
      </w:r>
      <w:r>
        <w:rPr>
          <w:b/>
          <w:color w:val="FF0000"/>
          <w:u w:val="single"/>
        </w:rPr>
        <w:t>, 2022</w:t>
      </w:r>
    </w:p>
    <w:p w14:paraId="7E8409C6" w14:textId="77777777" w:rsidR="003F348B" w:rsidRPr="00112D0B" w:rsidRDefault="003F348B" w:rsidP="003F348B">
      <w:pPr>
        <w:jc w:val="both"/>
        <w:rPr>
          <w:b/>
        </w:rPr>
      </w:pPr>
    </w:p>
    <w:p w14:paraId="2A77EED0" w14:textId="09A7EED8" w:rsidR="003F348B" w:rsidRPr="00112D0B" w:rsidRDefault="003F348B" w:rsidP="003F348B">
      <w:pPr>
        <w:jc w:val="both"/>
        <w:rPr>
          <w:b/>
        </w:rPr>
      </w:pPr>
      <w:proofErr w:type="spellStart"/>
      <w:r w:rsidRPr="003F348B">
        <w:rPr>
          <w:b/>
        </w:rPr>
        <w:t>Envíe</w:t>
      </w:r>
      <w:proofErr w:type="spellEnd"/>
      <w:r w:rsidRPr="003F348B">
        <w:rPr>
          <w:b/>
        </w:rPr>
        <w:t xml:space="preserve"> </w:t>
      </w:r>
      <w:proofErr w:type="spellStart"/>
      <w:r w:rsidRPr="003F348B">
        <w:rPr>
          <w:b/>
        </w:rPr>
        <w:t>prueba</w:t>
      </w:r>
      <w:proofErr w:type="spellEnd"/>
      <w:r w:rsidRPr="003F348B">
        <w:rPr>
          <w:b/>
        </w:rPr>
        <w:t xml:space="preserve"> de </w:t>
      </w:r>
      <w:proofErr w:type="spellStart"/>
      <w:r w:rsidRPr="003F348B">
        <w:rPr>
          <w:b/>
        </w:rPr>
        <w:t>publicación</w:t>
      </w:r>
      <w:proofErr w:type="spellEnd"/>
      <w:r w:rsidRPr="003F348B">
        <w:rPr>
          <w:b/>
        </w:rPr>
        <w:t xml:space="preserve"> a</w:t>
      </w:r>
      <w:r w:rsidRPr="00112D0B">
        <w:rPr>
          <w:b/>
        </w:rPr>
        <w:t>:</w:t>
      </w:r>
    </w:p>
    <w:p w14:paraId="56115B08" w14:textId="77777777" w:rsidR="003F348B" w:rsidRPr="00112D0B" w:rsidRDefault="003F348B" w:rsidP="003F348B">
      <w:pPr>
        <w:jc w:val="both"/>
      </w:pPr>
    </w:p>
    <w:p w14:paraId="72DE27F5" w14:textId="77777777" w:rsidR="003F348B" w:rsidRPr="00112D0B" w:rsidRDefault="003F348B" w:rsidP="003F348B">
      <w:pPr>
        <w:jc w:val="both"/>
      </w:pPr>
      <w:r>
        <w:t>Public Transit &amp; Neighborhood Enhancement</w:t>
      </w:r>
    </w:p>
    <w:p w14:paraId="4FAFCAFA" w14:textId="71971AE7" w:rsidR="003F348B" w:rsidRPr="00305DA5" w:rsidRDefault="003F348B" w:rsidP="003F348B">
      <w:pPr>
        <w:jc w:val="both"/>
      </w:pPr>
      <w:r w:rsidRPr="00305DA5">
        <w:t xml:space="preserve">Attn: </w:t>
      </w:r>
      <w:r w:rsidR="00501A0E">
        <w:t>Omar DeLeon, Transit Manager</w:t>
      </w:r>
    </w:p>
    <w:p w14:paraId="260AC518" w14:textId="77777777" w:rsidR="003F348B" w:rsidRDefault="003F348B" w:rsidP="003F348B">
      <w:pPr>
        <w:jc w:val="both"/>
      </w:pPr>
      <w:r w:rsidRPr="00840D74">
        <w:t>8300 Radio Rd Naples, FL 34104</w:t>
      </w:r>
    </w:p>
    <w:p w14:paraId="1AA79504" w14:textId="0A691780" w:rsidR="00F563DD" w:rsidRPr="003F348B" w:rsidRDefault="003F348B" w:rsidP="003F348B">
      <w:pPr>
        <w:jc w:val="both"/>
      </w:pPr>
      <w:r w:rsidRPr="00112D0B">
        <w:t>(239) 252-</w:t>
      </w:r>
      <w:r w:rsidR="00501A0E">
        <w:t>7777</w:t>
      </w:r>
    </w:p>
    <w:sectPr w:rsidR="00F563DD" w:rsidRPr="003F348B" w:rsidSect="009B67C7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1C"/>
    <w:rsid w:val="00046878"/>
    <w:rsid w:val="000C27EA"/>
    <w:rsid w:val="00116F40"/>
    <w:rsid w:val="0017775E"/>
    <w:rsid w:val="001D2989"/>
    <w:rsid w:val="002631A2"/>
    <w:rsid w:val="0027339C"/>
    <w:rsid w:val="002F09B9"/>
    <w:rsid w:val="002F7392"/>
    <w:rsid w:val="003D2E1C"/>
    <w:rsid w:val="003F348B"/>
    <w:rsid w:val="003F6B89"/>
    <w:rsid w:val="0043116E"/>
    <w:rsid w:val="004B7C7A"/>
    <w:rsid w:val="00501A0E"/>
    <w:rsid w:val="005925FD"/>
    <w:rsid w:val="005B6607"/>
    <w:rsid w:val="005F0BBF"/>
    <w:rsid w:val="006138BA"/>
    <w:rsid w:val="00641543"/>
    <w:rsid w:val="006C49D5"/>
    <w:rsid w:val="00765B01"/>
    <w:rsid w:val="00807F2E"/>
    <w:rsid w:val="009B67C7"/>
    <w:rsid w:val="009F3B7C"/>
    <w:rsid w:val="00A466FD"/>
    <w:rsid w:val="00B541AA"/>
    <w:rsid w:val="00BD17DA"/>
    <w:rsid w:val="00C449C6"/>
    <w:rsid w:val="00C615A4"/>
    <w:rsid w:val="00CA3E7B"/>
    <w:rsid w:val="00CD663C"/>
    <w:rsid w:val="00D26EE1"/>
    <w:rsid w:val="00E17DBB"/>
    <w:rsid w:val="00E22CFC"/>
    <w:rsid w:val="00E52ABF"/>
    <w:rsid w:val="00E7061E"/>
    <w:rsid w:val="00EC4073"/>
    <w:rsid w:val="00F43005"/>
    <w:rsid w:val="00F563DD"/>
    <w:rsid w:val="00F73923"/>
    <w:rsid w:val="00F77DEF"/>
    <w:rsid w:val="00F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42C02"/>
  <w15:docId w15:val="{08383E8B-29A9-4359-8CA0-350D9997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B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3DD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F0BBF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5F0BBF"/>
    <w:pPr>
      <w:jc w:val="center"/>
    </w:pPr>
    <w:rPr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F563DD"/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116F4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D2CCB9"/>
                                <w:bottom w:val="single" w:sz="18" w:space="0" w:color="CEC8B0"/>
                                <w:right w:val="none" w:sz="0" w:space="0" w:color="auto"/>
                              </w:divBdr>
                              <w:divsChild>
                                <w:div w:id="116045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ADVERTISING</vt:lpstr>
    </vt:vector>
  </TitlesOfParts>
  <Company>Collier County BCC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ADVERTISING</dc:title>
  <dc:creator>manuelladesinor</dc:creator>
  <cp:lastModifiedBy>OrtizRosadoElena</cp:lastModifiedBy>
  <cp:revision>2</cp:revision>
  <cp:lastPrinted>2010-05-12T15:31:00Z</cp:lastPrinted>
  <dcterms:created xsi:type="dcterms:W3CDTF">2022-05-19T19:47:00Z</dcterms:created>
  <dcterms:modified xsi:type="dcterms:W3CDTF">2022-05-19T19:47:00Z</dcterms:modified>
</cp:coreProperties>
</file>